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BCD" w:rsidRDefault="0002644B" w:rsidP="004032BF">
      <w:bookmarkStart w:id="0" w:name="_GoBack"/>
      <w:bookmarkEnd w:id="0"/>
      <w:r>
        <w:t>Offerteaanvraag Evaluatie MijnGemeenteDichtbij</w:t>
      </w:r>
    </w:p>
    <w:p w:rsidR="0002644B" w:rsidRDefault="0002644B" w:rsidP="004032BF"/>
    <w:p w:rsidR="00703778" w:rsidRDefault="00703778" w:rsidP="004032BF"/>
    <w:sdt>
      <w:sdtPr>
        <w:rPr>
          <w:rFonts w:ascii="Arial" w:eastAsiaTheme="minorHAnsi" w:hAnsi="Arial" w:cstheme="minorBidi"/>
          <w:color w:val="auto"/>
          <w:sz w:val="20"/>
          <w:szCs w:val="22"/>
          <w:lang w:eastAsia="en-US"/>
        </w:rPr>
        <w:id w:val="1791626686"/>
        <w:docPartObj>
          <w:docPartGallery w:val="Table of Contents"/>
          <w:docPartUnique/>
        </w:docPartObj>
      </w:sdtPr>
      <w:sdtEndPr>
        <w:rPr>
          <w:b/>
          <w:bCs/>
        </w:rPr>
      </w:sdtEndPr>
      <w:sdtContent>
        <w:p w:rsidR="00231A75" w:rsidRDefault="00231A75">
          <w:pPr>
            <w:pStyle w:val="Kopvaninhoudsopgave"/>
          </w:pPr>
          <w:r>
            <w:t>Inhoud</w:t>
          </w:r>
        </w:p>
        <w:p w:rsidR="00327F22" w:rsidRDefault="00231A75">
          <w:pPr>
            <w:pStyle w:val="Inhopg2"/>
            <w:tabs>
              <w:tab w:val="right" w:leader="dot" w:pos="9062"/>
            </w:tabs>
            <w:rPr>
              <w:rFonts w:asciiTheme="minorHAnsi" w:eastAsiaTheme="minorEastAsia" w:hAnsiTheme="minorHAnsi"/>
              <w:noProof/>
              <w:sz w:val="22"/>
              <w:lang w:eastAsia="nl-NL"/>
            </w:rPr>
          </w:pPr>
          <w:r>
            <w:fldChar w:fldCharType="begin"/>
          </w:r>
          <w:r>
            <w:instrText xml:space="preserve"> TOC \o "1-3" \h \z \u </w:instrText>
          </w:r>
          <w:r>
            <w:fldChar w:fldCharType="separate"/>
          </w:r>
          <w:hyperlink w:anchor="_Toc45006963" w:history="1">
            <w:r w:rsidR="00327F22" w:rsidRPr="00F238B1">
              <w:rPr>
                <w:rStyle w:val="Hyperlink"/>
                <w:noProof/>
              </w:rPr>
              <w:t>1. Inleiding</w:t>
            </w:r>
            <w:r w:rsidR="00327F22">
              <w:rPr>
                <w:noProof/>
                <w:webHidden/>
              </w:rPr>
              <w:tab/>
            </w:r>
            <w:r w:rsidR="00327F22">
              <w:rPr>
                <w:noProof/>
                <w:webHidden/>
              </w:rPr>
              <w:fldChar w:fldCharType="begin"/>
            </w:r>
            <w:r w:rsidR="00327F22">
              <w:rPr>
                <w:noProof/>
                <w:webHidden/>
              </w:rPr>
              <w:instrText xml:space="preserve"> PAGEREF _Toc45006963 \h </w:instrText>
            </w:r>
            <w:r w:rsidR="00327F22">
              <w:rPr>
                <w:noProof/>
                <w:webHidden/>
              </w:rPr>
            </w:r>
            <w:r w:rsidR="00327F22">
              <w:rPr>
                <w:noProof/>
                <w:webHidden/>
              </w:rPr>
              <w:fldChar w:fldCharType="separate"/>
            </w:r>
            <w:r w:rsidR="00327F22">
              <w:rPr>
                <w:noProof/>
                <w:webHidden/>
              </w:rPr>
              <w:t>2</w:t>
            </w:r>
            <w:r w:rsidR="00327F22">
              <w:rPr>
                <w:noProof/>
                <w:webHidden/>
              </w:rPr>
              <w:fldChar w:fldCharType="end"/>
            </w:r>
          </w:hyperlink>
        </w:p>
        <w:p w:rsidR="00327F22" w:rsidRDefault="009447B0">
          <w:pPr>
            <w:pStyle w:val="Inhopg2"/>
            <w:tabs>
              <w:tab w:val="right" w:leader="dot" w:pos="9062"/>
            </w:tabs>
            <w:rPr>
              <w:rFonts w:asciiTheme="minorHAnsi" w:eastAsiaTheme="minorEastAsia" w:hAnsiTheme="minorHAnsi"/>
              <w:noProof/>
              <w:sz w:val="22"/>
              <w:lang w:eastAsia="nl-NL"/>
            </w:rPr>
          </w:pPr>
          <w:hyperlink w:anchor="_Toc45006964" w:history="1">
            <w:r w:rsidR="00327F22" w:rsidRPr="00F238B1">
              <w:rPr>
                <w:rStyle w:val="Hyperlink"/>
                <w:noProof/>
              </w:rPr>
              <w:t>2. Omschrijving van de opdracht</w:t>
            </w:r>
            <w:r w:rsidR="00327F22">
              <w:rPr>
                <w:noProof/>
                <w:webHidden/>
              </w:rPr>
              <w:tab/>
            </w:r>
            <w:r w:rsidR="00327F22">
              <w:rPr>
                <w:noProof/>
                <w:webHidden/>
              </w:rPr>
              <w:fldChar w:fldCharType="begin"/>
            </w:r>
            <w:r w:rsidR="00327F22">
              <w:rPr>
                <w:noProof/>
                <w:webHidden/>
              </w:rPr>
              <w:instrText xml:space="preserve"> PAGEREF _Toc45006964 \h </w:instrText>
            </w:r>
            <w:r w:rsidR="00327F22">
              <w:rPr>
                <w:noProof/>
                <w:webHidden/>
              </w:rPr>
            </w:r>
            <w:r w:rsidR="00327F22">
              <w:rPr>
                <w:noProof/>
                <w:webHidden/>
              </w:rPr>
              <w:fldChar w:fldCharType="separate"/>
            </w:r>
            <w:r w:rsidR="00327F22">
              <w:rPr>
                <w:noProof/>
                <w:webHidden/>
              </w:rPr>
              <w:t>2</w:t>
            </w:r>
            <w:r w:rsidR="00327F22">
              <w:rPr>
                <w:noProof/>
                <w:webHidden/>
              </w:rPr>
              <w:fldChar w:fldCharType="end"/>
            </w:r>
          </w:hyperlink>
        </w:p>
        <w:p w:rsidR="00327F22" w:rsidRDefault="009447B0">
          <w:pPr>
            <w:pStyle w:val="Inhopg3"/>
            <w:tabs>
              <w:tab w:val="right" w:leader="dot" w:pos="9062"/>
            </w:tabs>
            <w:rPr>
              <w:rFonts w:asciiTheme="minorHAnsi" w:eastAsiaTheme="minorEastAsia" w:hAnsiTheme="minorHAnsi"/>
              <w:noProof/>
              <w:sz w:val="22"/>
              <w:lang w:eastAsia="nl-NL"/>
            </w:rPr>
          </w:pPr>
          <w:hyperlink w:anchor="_Toc45006965" w:history="1">
            <w:r w:rsidR="00327F22" w:rsidRPr="00F238B1">
              <w:rPr>
                <w:rStyle w:val="Hyperlink"/>
                <w:noProof/>
              </w:rPr>
              <w:t>2.1 Onderzoeksvraag</w:t>
            </w:r>
            <w:r w:rsidR="00327F22">
              <w:rPr>
                <w:noProof/>
                <w:webHidden/>
              </w:rPr>
              <w:tab/>
            </w:r>
            <w:r w:rsidR="00327F22">
              <w:rPr>
                <w:noProof/>
                <w:webHidden/>
              </w:rPr>
              <w:fldChar w:fldCharType="begin"/>
            </w:r>
            <w:r w:rsidR="00327F22">
              <w:rPr>
                <w:noProof/>
                <w:webHidden/>
              </w:rPr>
              <w:instrText xml:space="preserve"> PAGEREF _Toc45006965 \h </w:instrText>
            </w:r>
            <w:r w:rsidR="00327F22">
              <w:rPr>
                <w:noProof/>
                <w:webHidden/>
              </w:rPr>
            </w:r>
            <w:r w:rsidR="00327F22">
              <w:rPr>
                <w:noProof/>
                <w:webHidden/>
              </w:rPr>
              <w:fldChar w:fldCharType="separate"/>
            </w:r>
            <w:r w:rsidR="00327F22">
              <w:rPr>
                <w:noProof/>
                <w:webHidden/>
              </w:rPr>
              <w:t>2</w:t>
            </w:r>
            <w:r w:rsidR="00327F22">
              <w:rPr>
                <w:noProof/>
                <w:webHidden/>
              </w:rPr>
              <w:fldChar w:fldCharType="end"/>
            </w:r>
          </w:hyperlink>
        </w:p>
        <w:p w:rsidR="00327F22" w:rsidRDefault="009447B0">
          <w:pPr>
            <w:pStyle w:val="Inhopg3"/>
            <w:tabs>
              <w:tab w:val="right" w:leader="dot" w:pos="9062"/>
            </w:tabs>
            <w:rPr>
              <w:rFonts w:asciiTheme="minorHAnsi" w:eastAsiaTheme="minorEastAsia" w:hAnsiTheme="minorHAnsi"/>
              <w:noProof/>
              <w:sz w:val="22"/>
              <w:lang w:eastAsia="nl-NL"/>
            </w:rPr>
          </w:pPr>
          <w:hyperlink w:anchor="_Toc45006966" w:history="1">
            <w:r w:rsidR="00327F22" w:rsidRPr="00F238B1">
              <w:rPr>
                <w:rStyle w:val="Hyperlink"/>
                <w:noProof/>
              </w:rPr>
              <w:t>2.2 Rapport</w:t>
            </w:r>
            <w:r w:rsidR="00327F22">
              <w:rPr>
                <w:noProof/>
                <w:webHidden/>
              </w:rPr>
              <w:tab/>
            </w:r>
            <w:r w:rsidR="00327F22">
              <w:rPr>
                <w:noProof/>
                <w:webHidden/>
              </w:rPr>
              <w:fldChar w:fldCharType="begin"/>
            </w:r>
            <w:r w:rsidR="00327F22">
              <w:rPr>
                <w:noProof/>
                <w:webHidden/>
              </w:rPr>
              <w:instrText xml:space="preserve"> PAGEREF _Toc45006966 \h </w:instrText>
            </w:r>
            <w:r w:rsidR="00327F22">
              <w:rPr>
                <w:noProof/>
                <w:webHidden/>
              </w:rPr>
            </w:r>
            <w:r w:rsidR="00327F22">
              <w:rPr>
                <w:noProof/>
                <w:webHidden/>
              </w:rPr>
              <w:fldChar w:fldCharType="separate"/>
            </w:r>
            <w:r w:rsidR="00327F22">
              <w:rPr>
                <w:noProof/>
                <w:webHidden/>
              </w:rPr>
              <w:t>3</w:t>
            </w:r>
            <w:r w:rsidR="00327F22">
              <w:rPr>
                <w:noProof/>
                <w:webHidden/>
              </w:rPr>
              <w:fldChar w:fldCharType="end"/>
            </w:r>
          </w:hyperlink>
        </w:p>
        <w:p w:rsidR="00327F22" w:rsidRDefault="009447B0">
          <w:pPr>
            <w:pStyle w:val="Inhopg3"/>
            <w:tabs>
              <w:tab w:val="right" w:leader="dot" w:pos="9062"/>
            </w:tabs>
            <w:rPr>
              <w:rFonts w:asciiTheme="minorHAnsi" w:eastAsiaTheme="minorEastAsia" w:hAnsiTheme="minorHAnsi"/>
              <w:noProof/>
              <w:sz w:val="22"/>
              <w:lang w:eastAsia="nl-NL"/>
            </w:rPr>
          </w:pPr>
          <w:hyperlink w:anchor="_Toc45006967" w:history="1">
            <w:r w:rsidR="00327F22" w:rsidRPr="00F238B1">
              <w:rPr>
                <w:rStyle w:val="Hyperlink"/>
                <w:noProof/>
              </w:rPr>
              <w:t>2.3 Niet opgenomen in de opdracht</w:t>
            </w:r>
            <w:r w:rsidR="00327F22">
              <w:rPr>
                <w:noProof/>
                <w:webHidden/>
              </w:rPr>
              <w:tab/>
            </w:r>
            <w:r w:rsidR="00327F22">
              <w:rPr>
                <w:noProof/>
                <w:webHidden/>
              </w:rPr>
              <w:fldChar w:fldCharType="begin"/>
            </w:r>
            <w:r w:rsidR="00327F22">
              <w:rPr>
                <w:noProof/>
                <w:webHidden/>
              </w:rPr>
              <w:instrText xml:space="preserve"> PAGEREF _Toc45006967 \h </w:instrText>
            </w:r>
            <w:r w:rsidR="00327F22">
              <w:rPr>
                <w:noProof/>
                <w:webHidden/>
              </w:rPr>
            </w:r>
            <w:r w:rsidR="00327F22">
              <w:rPr>
                <w:noProof/>
                <w:webHidden/>
              </w:rPr>
              <w:fldChar w:fldCharType="separate"/>
            </w:r>
            <w:r w:rsidR="00327F22">
              <w:rPr>
                <w:noProof/>
                <w:webHidden/>
              </w:rPr>
              <w:t>3</w:t>
            </w:r>
            <w:r w:rsidR="00327F22">
              <w:rPr>
                <w:noProof/>
                <w:webHidden/>
              </w:rPr>
              <w:fldChar w:fldCharType="end"/>
            </w:r>
          </w:hyperlink>
        </w:p>
        <w:p w:rsidR="00327F22" w:rsidRDefault="009447B0">
          <w:pPr>
            <w:pStyle w:val="Inhopg3"/>
            <w:tabs>
              <w:tab w:val="right" w:leader="dot" w:pos="9062"/>
            </w:tabs>
            <w:rPr>
              <w:rFonts w:asciiTheme="minorHAnsi" w:eastAsiaTheme="minorEastAsia" w:hAnsiTheme="minorHAnsi"/>
              <w:noProof/>
              <w:sz w:val="22"/>
              <w:lang w:eastAsia="nl-NL"/>
            </w:rPr>
          </w:pPr>
          <w:hyperlink w:anchor="_Toc45006968" w:history="1">
            <w:r w:rsidR="00327F22" w:rsidRPr="00F238B1">
              <w:rPr>
                <w:rStyle w:val="Hyperlink"/>
                <w:noProof/>
              </w:rPr>
              <w:t>2.4 Beschikbare documenten</w:t>
            </w:r>
            <w:r w:rsidR="00327F22">
              <w:rPr>
                <w:noProof/>
                <w:webHidden/>
              </w:rPr>
              <w:tab/>
            </w:r>
            <w:r w:rsidR="00327F22">
              <w:rPr>
                <w:noProof/>
                <w:webHidden/>
              </w:rPr>
              <w:fldChar w:fldCharType="begin"/>
            </w:r>
            <w:r w:rsidR="00327F22">
              <w:rPr>
                <w:noProof/>
                <w:webHidden/>
              </w:rPr>
              <w:instrText xml:space="preserve"> PAGEREF _Toc45006968 \h </w:instrText>
            </w:r>
            <w:r w:rsidR="00327F22">
              <w:rPr>
                <w:noProof/>
                <w:webHidden/>
              </w:rPr>
            </w:r>
            <w:r w:rsidR="00327F22">
              <w:rPr>
                <w:noProof/>
                <w:webHidden/>
              </w:rPr>
              <w:fldChar w:fldCharType="separate"/>
            </w:r>
            <w:r w:rsidR="00327F22">
              <w:rPr>
                <w:noProof/>
                <w:webHidden/>
              </w:rPr>
              <w:t>3</w:t>
            </w:r>
            <w:r w:rsidR="00327F22">
              <w:rPr>
                <w:noProof/>
                <w:webHidden/>
              </w:rPr>
              <w:fldChar w:fldCharType="end"/>
            </w:r>
          </w:hyperlink>
        </w:p>
        <w:p w:rsidR="00327F22" w:rsidRDefault="009447B0">
          <w:pPr>
            <w:pStyle w:val="Inhopg2"/>
            <w:tabs>
              <w:tab w:val="right" w:leader="dot" w:pos="9062"/>
            </w:tabs>
            <w:rPr>
              <w:rFonts w:asciiTheme="minorHAnsi" w:eastAsiaTheme="minorEastAsia" w:hAnsiTheme="minorHAnsi"/>
              <w:noProof/>
              <w:sz w:val="22"/>
              <w:lang w:eastAsia="nl-NL"/>
            </w:rPr>
          </w:pPr>
          <w:hyperlink w:anchor="_Toc45006969" w:history="1">
            <w:r w:rsidR="00327F22" w:rsidRPr="00F238B1">
              <w:rPr>
                <w:rStyle w:val="Hyperlink"/>
                <w:noProof/>
              </w:rPr>
              <w:t>3. Samenstelling projectteam</w:t>
            </w:r>
            <w:r w:rsidR="00327F22">
              <w:rPr>
                <w:noProof/>
                <w:webHidden/>
              </w:rPr>
              <w:tab/>
            </w:r>
            <w:r w:rsidR="00327F22">
              <w:rPr>
                <w:noProof/>
                <w:webHidden/>
              </w:rPr>
              <w:fldChar w:fldCharType="begin"/>
            </w:r>
            <w:r w:rsidR="00327F22">
              <w:rPr>
                <w:noProof/>
                <w:webHidden/>
              </w:rPr>
              <w:instrText xml:space="preserve"> PAGEREF _Toc45006969 \h </w:instrText>
            </w:r>
            <w:r w:rsidR="00327F22">
              <w:rPr>
                <w:noProof/>
                <w:webHidden/>
              </w:rPr>
            </w:r>
            <w:r w:rsidR="00327F22">
              <w:rPr>
                <w:noProof/>
                <w:webHidden/>
              </w:rPr>
              <w:fldChar w:fldCharType="separate"/>
            </w:r>
            <w:r w:rsidR="00327F22">
              <w:rPr>
                <w:noProof/>
                <w:webHidden/>
              </w:rPr>
              <w:t>3</w:t>
            </w:r>
            <w:r w:rsidR="00327F22">
              <w:rPr>
                <w:noProof/>
                <w:webHidden/>
              </w:rPr>
              <w:fldChar w:fldCharType="end"/>
            </w:r>
          </w:hyperlink>
        </w:p>
        <w:p w:rsidR="00327F22" w:rsidRDefault="009447B0">
          <w:pPr>
            <w:pStyle w:val="Inhopg2"/>
            <w:tabs>
              <w:tab w:val="right" w:leader="dot" w:pos="9062"/>
            </w:tabs>
            <w:rPr>
              <w:rFonts w:asciiTheme="minorHAnsi" w:eastAsiaTheme="minorEastAsia" w:hAnsiTheme="minorHAnsi"/>
              <w:noProof/>
              <w:sz w:val="22"/>
              <w:lang w:eastAsia="nl-NL"/>
            </w:rPr>
          </w:pPr>
          <w:hyperlink w:anchor="_Toc45006970" w:history="1">
            <w:r w:rsidR="00327F22" w:rsidRPr="00F238B1">
              <w:rPr>
                <w:rStyle w:val="Hyperlink"/>
                <w:noProof/>
              </w:rPr>
              <w:t>4. Offerte-procedure</w:t>
            </w:r>
            <w:r w:rsidR="00327F22">
              <w:rPr>
                <w:noProof/>
                <w:webHidden/>
              </w:rPr>
              <w:tab/>
            </w:r>
            <w:r w:rsidR="00327F22">
              <w:rPr>
                <w:noProof/>
                <w:webHidden/>
              </w:rPr>
              <w:fldChar w:fldCharType="begin"/>
            </w:r>
            <w:r w:rsidR="00327F22">
              <w:rPr>
                <w:noProof/>
                <w:webHidden/>
              </w:rPr>
              <w:instrText xml:space="preserve"> PAGEREF _Toc45006970 \h </w:instrText>
            </w:r>
            <w:r w:rsidR="00327F22">
              <w:rPr>
                <w:noProof/>
                <w:webHidden/>
              </w:rPr>
            </w:r>
            <w:r w:rsidR="00327F22">
              <w:rPr>
                <w:noProof/>
                <w:webHidden/>
              </w:rPr>
              <w:fldChar w:fldCharType="separate"/>
            </w:r>
            <w:r w:rsidR="00327F22">
              <w:rPr>
                <w:noProof/>
                <w:webHidden/>
              </w:rPr>
              <w:t>3</w:t>
            </w:r>
            <w:r w:rsidR="00327F22">
              <w:rPr>
                <w:noProof/>
                <w:webHidden/>
              </w:rPr>
              <w:fldChar w:fldCharType="end"/>
            </w:r>
          </w:hyperlink>
        </w:p>
        <w:p w:rsidR="00327F22" w:rsidRDefault="009447B0">
          <w:pPr>
            <w:pStyle w:val="Inhopg3"/>
            <w:tabs>
              <w:tab w:val="right" w:leader="dot" w:pos="9062"/>
            </w:tabs>
            <w:rPr>
              <w:rFonts w:asciiTheme="minorHAnsi" w:eastAsiaTheme="minorEastAsia" w:hAnsiTheme="minorHAnsi"/>
              <w:noProof/>
              <w:sz w:val="22"/>
              <w:lang w:eastAsia="nl-NL"/>
            </w:rPr>
          </w:pPr>
          <w:hyperlink w:anchor="_Toc45006971" w:history="1">
            <w:r w:rsidR="00327F22" w:rsidRPr="00F238B1">
              <w:rPr>
                <w:rStyle w:val="Hyperlink"/>
                <w:noProof/>
              </w:rPr>
              <w:t>4.1 Meervoudig onderhandse aanbestedingsprocedure</w:t>
            </w:r>
            <w:r w:rsidR="00327F22">
              <w:rPr>
                <w:noProof/>
                <w:webHidden/>
              </w:rPr>
              <w:tab/>
            </w:r>
            <w:r w:rsidR="00327F22">
              <w:rPr>
                <w:noProof/>
                <w:webHidden/>
              </w:rPr>
              <w:fldChar w:fldCharType="begin"/>
            </w:r>
            <w:r w:rsidR="00327F22">
              <w:rPr>
                <w:noProof/>
                <w:webHidden/>
              </w:rPr>
              <w:instrText xml:space="preserve"> PAGEREF _Toc45006971 \h </w:instrText>
            </w:r>
            <w:r w:rsidR="00327F22">
              <w:rPr>
                <w:noProof/>
                <w:webHidden/>
              </w:rPr>
            </w:r>
            <w:r w:rsidR="00327F22">
              <w:rPr>
                <w:noProof/>
                <w:webHidden/>
              </w:rPr>
              <w:fldChar w:fldCharType="separate"/>
            </w:r>
            <w:r w:rsidR="00327F22">
              <w:rPr>
                <w:noProof/>
                <w:webHidden/>
              </w:rPr>
              <w:t>3</w:t>
            </w:r>
            <w:r w:rsidR="00327F22">
              <w:rPr>
                <w:noProof/>
                <w:webHidden/>
              </w:rPr>
              <w:fldChar w:fldCharType="end"/>
            </w:r>
          </w:hyperlink>
        </w:p>
        <w:p w:rsidR="00327F22" w:rsidRDefault="009447B0">
          <w:pPr>
            <w:pStyle w:val="Inhopg3"/>
            <w:tabs>
              <w:tab w:val="right" w:leader="dot" w:pos="9062"/>
            </w:tabs>
            <w:rPr>
              <w:rFonts w:asciiTheme="minorHAnsi" w:eastAsiaTheme="minorEastAsia" w:hAnsiTheme="minorHAnsi"/>
              <w:noProof/>
              <w:sz w:val="22"/>
              <w:lang w:eastAsia="nl-NL"/>
            </w:rPr>
          </w:pPr>
          <w:hyperlink w:anchor="_Toc45006972" w:history="1">
            <w:r w:rsidR="00327F22" w:rsidRPr="00F238B1">
              <w:rPr>
                <w:rStyle w:val="Hyperlink"/>
                <w:noProof/>
              </w:rPr>
              <w:t>4.2 Planning</w:t>
            </w:r>
            <w:r w:rsidR="00327F22">
              <w:rPr>
                <w:noProof/>
                <w:webHidden/>
              </w:rPr>
              <w:tab/>
            </w:r>
            <w:r w:rsidR="00327F22">
              <w:rPr>
                <w:noProof/>
                <w:webHidden/>
              </w:rPr>
              <w:fldChar w:fldCharType="begin"/>
            </w:r>
            <w:r w:rsidR="00327F22">
              <w:rPr>
                <w:noProof/>
                <w:webHidden/>
              </w:rPr>
              <w:instrText xml:space="preserve"> PAGEREF _Toc45006972 \h </w:instrText>
            </w:r>
            <w:r w:rsidR="00327F22">
              <w:rPr>
                <w:noProof/>
                <w:webHidden/>
              </w:rPr>
            </w:r>
            <w:r w:rsidR="00327F22">
              <w:rPr>
                <w:noProof/>
                <w:webHidden/>
              </w:rPr>
              <w:fldChar w:fldCharType="separate"/>
            </w:r>
            <w:r w:rsidR="00327F22">
              <w:rPr>
                <w:noProof/>
                <w:webHidden/>
              </w:rPr>
              <w:t>4</w:t>
            </w:r>
            <w:r w:rsidR="00327F22">
              <w:rPr>
                <w:noProof/>
                <w:webHidden/>
              </w:rPr>
              <w:fldChar w:fldCharType="end"/>
            </w:r>
          </w:hyperlink>
        </w:p>
        <w:p w:rsidR="00327F22" w:rsidRDefault="009447B0">
          <w:pPr>
            <w:pStyle w:val="Inhopg3"/>
            <w:tabs>
              <w:tab w:val="right" w:leader="dot" w:pos="9062"/>
            </w:tabs>
            <w:rPr>
              <w:rFonts w:asciiTheme="minorHAnsi" w:eastAsiaTheme="minorEastAsia" w:hAnsiTheme="minorHAnsi"/>
              <w:noProof/>
              <w:sz w:val="22"/>
              <w:lang w:eastAsia="nl-NL"/>
            </w:rPr>
          </w:pPr>
          <w:hyperlink w:anchor="_Toc45006973" w:history="1">
            <w:r w:rsidR="00327F22" w:rsidRPr="00F238B1">
              <w:rPr>
                <w:rStyle w:val="Hyperlink"/>
                <w:noProof/>
              </w:rPr>
              <w:t>4.3 Planning aanbestedingstraject</w:t>
            </w:r>
            <w:r w:rsidR="00327F22">
              <w:rPr>
                <w:noProof/>
                <w:webHidden/>
              </w:rPr>
              <w:tab/>
            </w:r>
            <w:r w:rsidR="00327F22">
              <w:rPr>
                <w:noProof/>
                <w:webHidden/>
              </w:rPr>
              <w:fldChar w:fldCharType="begin"/>
            </w:r>
            <w:r w:rsidR="00327F22">
              <w:rPr>
                <w:noProof/>
                <w:webHidden/>
              </w:rPr>
              <w:instrText xml:space="preserve"> PAGEREF _Toc45006973 \h </w:instrText>
            </w:r>
            <w:r w:rsidR="00327F22">
              <w:rPr>
                <w:noProof/>
                <w:webHidden/>
              </w:rPr>
            </w:r>
            <w:r w:rsidR="00327F22">
              <w:rPr>
                <w:noProof/>
                <w:webHidden/>
              </w:rPr>
              <w:fldChar w:fldCharType="separate"/>
            </w:r>
            <w:r w:rsidR="00327F22">
              <w:rPr>
                <w:noProof/>
                <w:webHidden/>
              </w:rPr>
              <w:t>4</w:t>
            </w:r>
            <w:r w:rsidR="00327F22">
              <w:rPr>
                <w:noProof/>
                <w:webHidden/>
              </w:rPr>
              <w:fldChar w:fldCharType="end"/>
            </w:r>
          </w:hyperlink>
        </w:p>
        <w:p w:rsidR="00327F22" w:rsidRDefault="009447B0">
          <w:pPr>
            <w:pStyle w:val="Inhopg3"/>
            <w:tabs>
              <w:tab w:val="right" w:leader="dot" w:pos="9062"/>
            </w:tabs>
            <w:rPr>
              <w:rFonts w:asciiTheme="minorHAnsi" w:eastAsiaTheme="minorEastAsia" w:hAnsiTheme="minorHAnsi"/>
              <w:noProof/>
              <w:sz w:val="22"/>
              <w:lang w:eastAsia="nl-NL"/>
            </w:rPr>
          </w:pPr>
          <w:hyperlink w:anchor="_Toc45006974" w:history="1">
            <w:r w:rsidR="00327F22" w:rsidRPr="00F238B1">
              <w:rPr>
                <w:rStyle w:val="Hyperlink"/>
                <w:noProof/>
              </w:rPr>
              <w:t>4.4 Het stellen van vragen</w:t>
            </w:r>
            <w:r w:rsidR="00327F22">
              <w:rPr>
                <w:noProof/>
                <w:webHidden/>
              </w:rPr>
              <w:tab/>
            </w:r>
            <w:r w:rsidR="00327F22">
              <w:rPr>
                <w:noProof/>
                <w:webHidden/>
              </w:rPr>
              <w:fldChar w:fldCharType="begin"/>
            </w:r>
            <w:r w:rsidR="00327F22">
              <w:rPr>
                <w:noProof/>
                <w:webHidden/>
              </w:rPr>
              <w:instrText xml:space="preserve"> PAGEREF _Toc45006974 \h </w:instrText>
            </w:r>
            <w:r w:rsidR="00327F22">
              <w:rPr>
                <w:noProof/>
                <w:webHidden/>
              </w:rPr>
            </w:r>
            <w:r w:rsidR="00327F22">
              <w:rPr>
                <w:noProof/>
                <w:webHidden/>
              </w:rPr>
              <w:fldChar w:fldCharType="separate"/>
            </w:r>
            <w:r w:rsidR="00327F22">
              <w:rPr>
                <w:noProof/>
                <w:webHidden/>
              </w:rPr>
              <w:t>4</w:t>
            </w:r>
            <w:r w:rsidR="00327F22">
              <w:rPr>
                <w:noProof/>
                <w:webHidden/>
              </w:rPr>
              <w:fldChar w:fldCharType="end"/>
            </w:r>
          </w:hyperlink>
        </w:p>
        <w:p w:rsidR="00327F22" w:rsidRDefault="009447B0">
          <w:pPr>
            <w:pStyle w:val="Inhopg3"/>
            <w:tabs>
              <w:tab w:val="right" w:leader="dot" w:pos="9062"/>
            </w:tabs>
            <w:rPr>
              <w:rFonts w:asciiTheme="minorHAnsi" w:eastAsiaTheme="minorEastAsia" w:hAnsiTheme="minorHAnsi"/>
              <w:noProof/>
              <w:sz w:val="22"/>
              <w:lang w:eastAsia="nl-NL"/>
            </w:rPr>
          </w:pPr>
          <w:hyperlink w:anchor="_Toc45006975" w:history="1">
            <w:r w:rsidR="00327F22" w:rsidRPr="00F238B1">
              <w:rPr>
                <w:rStyle w:val="Hyperlink"/>
                <w:noProof/>
              </w:rPr>
              <w:t>4.5 Het indienen van de offerte</w:t>
            </w:r>
            <w:r w:rsidR="00327F22">
              <w:rPr>
                <w:noProof/>
                <w:webHidden/>
              </w:rPr>
              <w:tab/>
            </w:r>
            <w:r w:rsidR="00327F22">
              <w:rPr>
                <w:noProof/>
                <w:webHidden/>
              </w:rPr>
              <w:fldChar w:fldCharType="begin"/>
            </w:r>
            <w:r w:rsidR="00327F22">
              <w:rPr>
                <w:noProof/>
                <w:webHidden/>
              </w:rPr>
              <w:instrText xml:space="preserve"> PAGEREF _Toc45006975 \h </w:instrText>
            </w:r>
            <w:r w:rsidR="00327F22">
              <w:rPr>
                <w:noProof/>
                <w:webHidden/>
              </w:rPr>
            </w:r>
            <w:r w:rsidR="00327F22">
              <w:rPr>
                <w:noProof/>
                <w:webHidden/>
              </w:rPr>
              <w:fldChar w:fldCharType="separate"/>
            </w:r>
            <w:r w:rsidR="00327F22">
              <w:rPr>
                <w:noProof/>
                <w:webHidden/>
              </w:rPr>
              <w:t>4</w:t>
            </w:r>
            <w:r w:rsidR="00327F22">
              <w:rPr>
                <w:noProof/>
                <w:webHidden/>
              </w:rPr>
              <w:fldChar w:fldCharType="end"/>
            </w:r>
          </w:hyperlink>
        </w:p>
        <w:p w:rsidR="00327F22" w:rsidRDefault="009447B0">
          <w:pPr>
            <w:pStyle w:val="Inhopg2"/>
            <w:tabs>
              <w:tab w:val="right" w:leader="dot" w:pos="9062"/>
            </w:tabs>
            <w:rPr>
              <w:rFonts w:asciiTheme="minorHAnsi" w:eastAsiaTheme="minorEastAsia" w:hAnsiTheme="minorHAnsi"/>
              <w:noProof/>
              <w:sz w:val="22"/>
              <w:lang w:eastAsia="nl-NL"/>
            </w:rPr>
          </w:pPr>
          <w:hyperlink w:anchor="_Toc45006976" w:history="1">
            <w:r w:rsidR="00327F22" w:rsidRPr="00F238B1">
              <w:rPr>
                <w:rStyle w:val="Hyperlink"/>
                <w:noProof/>
              </w:rPr>
              <w:t>5. Beoordeling van de inschrijvingen</w:t>
            </w:r>
            <w:r w:rsidR="00327F22">
              <w:rPr>
                <w:noProof/>
                <w:webHidden/>
              </w:rPr>
              <w:tab/>
            </w:r>
            <w:r w:rsidR="00327F22">
              <w:rPr>
                <w:noProof/>
                <w:webHidden/>
              </w:rPr>
              <w:fldChar w:fldCharType="begin"/>
            </w:r>
            <w:r w:rsidR="00327F22">
              <w:rPr>
                <w:noProof/>
                <w:webHidden/>
              </w:rPr>
              <w:instrText xml:space="preserve"> PAGEREF _Toc45006976 \h </w:instrText>
            </w:r>
            <w:r w:rsidR="00327F22">
              <w:rPr>
                <w:noProof/>
                <w:webHidden/>
              </w:rPr>
            </w:r>
            <w:r w:rsidR="00327F22">
              <w:rPr>
                <w:noProof/>
                <w:webHidden/>
              </w:rPr>
              <w:fldChar w:fldCharType="separate"/>
            </w:r>
            <w:r w:rsidR="00327F22">
              <w:rPr>
                <w:noProof/>
                <w:webHidden/>
              </w:rPr>
              <w:t>5</w:t>
            </w:r>
            <w:r w:rsidR="00327F22">
              <w:rPr>
                <w:noProof/>
                <w:webHidden/>
              </w:rPr>
              <w:fldChar w:fldCharType="end"/>
            </w:r>
          </w:hyperlink>
        </w:p>
        <w:p w:rsidR="00327F22" w:rsidRDefault="009447B0">
          <w:pPr>
            <w:pStyle w:val="Inhopg3"/>
            <w:tabs>
              <w:tab w:val="right" w:leader="dot" w:pos="9062"/>
            </w:tabs>
            <w:rPr>
              <w:rFonts w:asciiTheme="minorHAnsi" w:eastAsiaTheme="minorEastAsia" w:hAnsiTheme="minorHAnsi"/>
              <w:noProof/>
              <w:sz w:val="22"/>
              <w:lang w:eastAsia="nl-NL"/>
            </w:rPr>
          </w:pPr>
          <w:hyperlink w:anchor="_Toc45006977" w:history="1">
            <w:r w:rsidR="00327F22" w:rsidRPr="00F238B1">
              <w:rPr>
                <w:rStyle w:val="Hyperlink"/>
                <w:noProof/>
              </w:rPr>
              <w:t>5.1 Beoordelingscriteria</w:t>
            </w:r>
            <w:r w:rsidR="00327F22">
              <w:rPr>
                <w:noProof/>
                <w:webHidden/>
              </w:rPr>
              <w:tab/>
            </w:r>
            <w:r w:rsidR="00327F22">
              <w:rPr>
                <w:noProof/>
                <w:webHidden/>
              </w:rPr>
              <w:fldChar w:fldCharType="begin"/>
            </w:r>
            <w:r w:rsidR="00327F22">
              <w:rPr>
                <w:noProof/>
                <w:webHidden/>
              </w:rPr>
              <w:instrText xml:space="preserve"> PAGEREF _Toc45006977 \h </w:instrText>
            </w:r>
            <w:r w:rsidR="00327F22">
              <w:rPr>
                <w:noProof/>
                <w:webHidden/>
              </w:rPr>
            </w:r>
            <w:r w:rsidR="00327F22">
              <w:rPr>
                <w:noProof/>
                <w:webHidden/>
              </w:rPr>
              <w:fldChar w:fldCharType="separate"/>
            </w:r>
            <w:r w:rsidR="00327F22">
              <w:rPr>
                <w:noProof/>
                <w:webHidden/>
              </w:rPr>
              <w:t>5</w:t>
            </w:r>
            <w:r w:rsidR="00327F22">
              <w:rPr>
                <w:noProof/>
                <w:webHidden/>
              </w:rPr>
              <w:fldChar w:fldCharType="end"/>
            </w:r>
          </w:hyperlink>
        </w:p>
        <w:p w:rsidR="00327F22" w:rsidRDefault="009447B0">
          <w:pPr>
            <w:pStyle w:val="Inhopg2"/>
            <w:tabs>
              <w:tab w:val="right" w:leader="dot" w:pos="9062"/>
            </w:tabs>
            <w:rPr>
              <w:rFonts w:asciiTheme="minorHAnsi" w:eastAsiaTheme="minorEastAsia" w:hAnsiTheme="minorHAnsi"/>
              <w:noProof/>
              <w:sz w:val="22"/>
              <w:lang w:eastAsia="nl-NL"/>
            </w:rPr>
          </w:pPr>
          <w:hyperlink w:anchor="_Toc45006978" w:history="1">
            <w:r w:rsidR="00327F22" w:rsidRPr="00F238B1">
              <w:rPr>
                <w:rStyle w:val="Hyperlink"/>
                <w:noProof/>
              </w:rPr>
              <w:t>6. Overige onderwerpen.</w:t>
            </w:r>
            <w:r w:rsidR="00327F22">
              <w:rPr>
                <w:noProof/>
                <w:webHidden/>
              </w:rPr>
              <w:tab/>
            </w:r>
            <w:r w:rsidR="00327F22">
              <w:rPr>
                <w:noProof/>
                <w:webHidden/>
              </w:rPr>
              <w:fldChar w:fldCharType="begin"/>
            </w:r>
            <w:r w:rsidR="00327F22">
              <w:rPr>
                <w:noProof/>
                <w:webHidden/>
              </w:rPr>
              <w:instrText xml:space="preserve"> PAGEREF _Toc45006978 \h </w:instrText>
            </w:r>
            <w:r w:rsidR="00327F22">
              <w:rPr>
                <w:noProof/>
                <w:webHidden/>
              </w:rPr>
            </w:r>
            <w:r w:rsidR="00327F22">
              <w:rPr>
                <w:noProof/>
                <w:webHidden/>
              </w:rPr>
              <w:fldChar w:fldCharType="separate"/>
            </w:r>
            <w:r w:rsidR="00327F22">
              <w:rPr>
                <w:noProof/>
                <w:webHidden/>
              </w:rPr>
              <w:t>7</w:t>
            </w:r>
            <w:r w:rsidR="00327F22">
              <w:rPr>
                <w:noProof/>
                <w:webHidden/>
              </w:rPr>
              <w:fldChar w:fldCharType="end"/>
            </w:r>
          </w:hyperlink>
        </w:p>
        <w:p w:rsidR="00327F22" w:rsidRDefault="009447B0">
          <w:pPr>
            <w:pStyle w:val="Inhopg2"/>
            <w:tabs>
              <w:tab w:val="right" w:leader="dot" w:pos="9062"/>
            </w:tabs>
            <w:rPr>
              <w:rFonts w:asciiTheme="minorHAnsi" w:eastAsiaTheme="minorEastAsia" w:hAnsiTheme="minorHAnsi"/>
              <w:noProof/>
              <w:sz w:val="22"/>
              <w:lang w:eastAsia="nl-NL"/>
            </w:rPr>
          </w:pPr>
          <w:hyperlink w:anchor="_Toc45006979" w:history="1">
            <w:r w:rsidR="00327F22" w:rsidRPr="00F238B1">
              <w:rPr>
                <w:rStyle w:val="Hyperlink"/>
                <w:noProof/>
              </w:rPr>
              <w:t>7. Bijlagen</w:t>
            </w:r>
            <w:r w:rsidR="00327F22">
              <w:rPr>
                <w:noProof/>
                <w:webHidden/>
              </w:rPr>
              <w:tab/>
            </w:r>
            <w:r w:rsidR="00327F22">
              <w:rPr>
                <w:noProof/>
                <w:webHidden/>
              </w:rPr>
              <w:fldChar w:fldCharType="begin"/>
            </w:r>
            <w:r w:rsidR="00327F22">
              <w:rPr>
                <w:noProof/>
                <w:webHidden/>
              </w:rPr>
              <w:instrText xml:space="preserve"> PAGEREF _Toc45006979 \h </w:instrText>
            </w:r>
            <w:r w:rsidR="00327F22">
              <w:rPr>
                <w:noProof/>
                <w:webHidden/>
              </w:rPr>
            </w:r>
            <w:r w:rsidR="00327F22">
              <w:rPr>
                <w:noProof/>
                <w:webHidden/>
              </w:rPr>
              <w:fldChar w:fldCharType="separate"/>
            </w:r>
            <w:r w:rsidR="00327F22">
              <w:rPr>
                <w:noProof/>
                <w:webHidden/>
              </w:rPr>
              <w:t>7</w:t>
            </w:r>
            <w:r w:rsidR="00327F22">
              <w:rPr>
                <w:noProof/>
                <w:webHidden/>
              </w:rPr>
              <w:fldChar w:fldCharType="end"/>
            </w:r>
          </w:hyperlink>
        </w:p>
        <w:p w:rsidR="00231A75" w:rsidRDefault="00231A75">
          <w:r>
            <w:rPr>
              <w:b/>
              <w:bCs/>
            </w:rPr>
            <w:fldChar w:fldCharType="end"/>
          </w:r>
        </w:p>
      </w:sdtContent>
    </w:sdt>
    <w:p w:rsidR="00703778" w:rsidRDefault="00703778" w:rsidP="004032BF"/>
    <w:p w:rsidR="00231A75" w:rsidRDefault="00231A75">
      <w:pPr>
        <w:spacing w:after="200" w:line="276" w:lineRule="auto"/>
        <w:rPr>
          <w:rFonts w:asciiTheme="majorHAnsi" w:eastAsiaTheme="majorEastAsia" w:hAnsiTheme="majorHAnsi" w:cstheme="majorBidi"/>
          <w:color w:val="365F91" w:themeColor="accent1" w:themeShade="BF"/>
          <w:sz w:val="26"/>
          <w:szCs w:val="26"/>
        </w:rPr>
      </w:pPr>
      <w:r>
        <w:br w:type="page"/>
      </w:r>
    </w:p>
    <w:p w:rsidR="0002644B" w:rsidRDefault="008D084A" w:rsidP="009F2B56">
      <w:pPr>
        <w:pStyle w:val="Kop2"/>
      </w:pPr>
      <w:bookmarkStart w:id="1" w:name="_Toc45006963"/>
      <w:r>
        <w:lastRenderedPageBreak/>
        <w:t xml:space="preserve">1. </w:t>
      </w:r>
      <w:r w:rsidR="0002644B">
        <w:t>Inleiding</w:t>
      </w:r>
      <w:bookmarkEnd w:id="1"/>
    </w:p>
    <w:p w:rsidR="0002644B" w:rsidRDefault="00634193" w:rsidP="0002644B">
      <w:r>
        <w:t>Sinds</w:t>
      </w:r>
      <w:r w:rsidR="0002644B">
        <w:t xml:space="preserve"> 1 januari 2016 </w:t>
      </w:r>
      <w:r>
        <w:t>werken</w:t>
      </w:r>
      <w:r w:rsidR="0002644B">
        <w:t xml:space="preserve"> de gemeenten Sint-Michielsgestel en </w:t>
      </w:r>
      <w:r>
        <w:t>Boxtel samen</w:t>
      </w:r>
      <w:r w:rsidR="0002644B">
        <w:t xml:space="preserve">. </w:t>
      </w:r>
      <w:r>
        <w:t>D</w:t>
      </w:r>
      <w:r w:rsidR="0002644B">
        <w:t>oor een volledige ambtelijke fusie op basis van een gemeenschappelijke regeling, genaamd MijnGemeenteDichtbij (MGD)</w:t>
      </w:r>
      <w:r>
        <w:t xml:space="preserve"> is de samenwerking vorm gegeven</w:t>
      </w:r>
      <w:r w:rsidR="0002644B">
        <w:t>. MGD heeft als doel het bewerkstelligen van een kwalitatief hoogwaardige, effectieve en efficiënte uitvoering van de, door de deelnemers opgedragen, taken.</w:t>
      </w:r>
    </w:p>
    <w:p w:rsidR="0002644B" w:rsidRDefault="0002644B" w:rsidP="0002644B"/>
    <w:p w:rsidR="0002644B" w:rsidRDefault="0002644B" w:rsidP="0002644B">
      <w:r>
        <w:t xml:space="preserve">Bij de start van de samenwerking is afgesproken om de samenwerking na vier jaar te </w:t>
      </w:r>
      <w:r w:rsidRPr="00734AA4">
        <w:t>evalueren</w:t>
      </w:r>
      <w:r w:rsidRPr="00F47935">
        <w:rPr>
          <w:b/>
        </w:rPr>
        <w:t>.</w:t>
      </w:r>
      <w:r>
        <w:t xml:space="preserve"> </w:t>
      </w:r>
    </w:p>
    <w:p w:rsidR="0002644B" w:rsidRDefault="0002644B" w:rsidP="0002644B">
      <w:r>
        <w:t xml:space="preserve">Dit jaar 2020  is MGD 4 jaar actief. In deze opdrachtformulering wordt omschreven wat wij vragen en verwachten van u als onderzoeksbureau in deze evaluatie. Op basis van deze opdrachtformulering ontvangen wij graag een offerte, waarin naast een gespecificeerde prijsaanbieding ook een uitgewerkte aanpak </w:t>
      </w:r>
      <w:r w:rsidR="00634193">
        <w:t xml:space="preserve">van het onderzoek, </w:t>
      </w:r>
      <w:r>
        <w:t>inclusief planning en een omschrijving van het rapport</w:t>
      </w:r>
      <w:r w:rsidR="00634193">
        <w:t>,</w:t>
      </w:r>
      <w:r>
        <w:t xml:space="preserve"> wordt gegeven.   </w:t>
      </w:r>
    </w:p>
    <w:p w:rsidR="00BF19DC" w:rsidRDefault="00BF19DC" w:rsidP="0002644B">
      <w:r>
        <w:t xml:space="preserve">Aan drie adviesbureaus hebben wij een uitnodiging verzonden tot het indienen van een aanbieding. In verband met het tijdstip (midden van de schoolvakantieperiode) waarop de inschrijvingen worden verwacht, is door de projectleider contact opgenomen met deze drie adviesbureaus om de </w:t>
      </w:r>
      <w:r w:rsidR="008D084A">
        <w:t>uitnodiging alvast aan te kondigen.</w:t>
      </w:r>
    </w:p>
    <w:p w:rsidR="008D084A" w:rsidRDefault="00E9270D" w:rsidP="0002644B">
      <w:r>
        <w:t>H</w:t>
      </w:r>
      <w:r w:rsidR="008D084A">
        <w:t xml:space="preserve">oofdstuk 2 </w:t>
      </w:r>
      <w:r>
        <w:t>geeft een</w:t>
      </w:r>
      <w:r w:rsidR="008D084A">
        <w:t xml:space="preserve"> omschrijving van de opdracht.</w:t>
      </w:r>
    </w:p>
    <w:p w:rsidR="008D084A" w:rsidRDefault="008D084A" w:rsidP="0002644B">
      <w:r>
        <w:t>Hoofdstuk 3 beschrijft het projectteam.</w:t>
      </w:r>
    </w:p>
    <w:p w:rsidR="008D084A" w:rsidRDefault="00E9270D" w:rsidP="0002644B">
      <w:r>
        <w:t>H</w:t>
      </w:r>
      <w:r w:rsidR="008D084A">
        <w:t xml:space="preserve">oofdstuk 4 </w:t>
      </w:r>
      <w:r>
        <w:t>beschrijft</w:t>
      </w:r>
      <w:r w:rsidR="008D084A">
        <w:t xml:space="preserve"> de offerteprocedure.</w:t>
      </w:r>
    </w:p>
    <w:p w:rsidR="008D084A" w:rsidRDefault="008D084A" w:rsidP="0002644B">
      <w:r>
        <w:t>Hoofdstuk 5 geeft aan hoe de inschrijvingen zullen worden beoordeeld.</w:t>
      </w:r>
    </w:p>
    <w:p w:rsidR="008D084A" w:rsidRDefault="008D084A" w:rsidP="0002644B">
      <w:r>
        <w:t>Hoofdstuk 6 gaat vervolgens in op overige onderwerpen.</w:t>
      </w:r>
    </w:p>
    <w:p w:rsidR="0002644B" w:rsidRDefault="0002644B" w:rsidP="0002644B"/>
    <w:p w:rsidR="0002644B" w:rsidRDefault="008D084A" w:rsidP="009F2B56">
      <w:pPr>
        <w:pStyle w:val="Kop2"/>
      </w:pPr>
      <w:bookmarkStart w:id="2" w:name="_Toc45006964"/>
      <w:r>
        <w:t xml:space="preserve">2. </w:t>
      </w:r>
      <w:r w:rsidR="00413B85">
        <w:t>Omschrijving van de opdracht</w:t>
      </w:r>
      <w:bookmarkEnd w:id="2"/>
    </w:p>
    <w:p w:rsidR="00CA3306" w:rsidRPr="00CA3306" w:rsidRDefault="00A720D8" w:rsidP="00CA3306">
      <w:pPr>
        <w:pStyle w:val="Kop3"/>
      </w:pPr>
      <w:bookmarkStart w:id="3" w:name="_Toc45006965"/>
      <w:r>
        <w:t xml:space="preserve">2.1 </w:t>
      </w:r>
      <w:r w:rsidR="00CA3306">
        <w:t>Onderzoeksvraag</w:t>
      </w:r>
      <w:bookmarkEnd w:id="3"/>
    </w:p>
    <w:p w:rsidR="00413B85" w:rsidRPr="00E304C0" w:rsidRDefault="00413B85" w:rsidP="00413B85">
      <w:pPr>
        <w:rPr>
          <w:i/>
        </w:rPr>
      </w:pPr>
      <w:r w:rsidRPr="007411BB">
        <w:rPr>
          <w:b/>
        </w:rPr>
        <w:t>De centrale onderzoeksvraag is</w:t>
      </w:r>
      <w:r>
        <w:t xml:space="preserve">: </w:t>
      </w:r>
      <w:r w:rsidRPr="00E304C0">
        <w:rPr>
          <w:i/>
        </w:rPr>
        <w:t>op basis van vier jaar praktijkervaring te beoordelen of de voorgenomen doelstelling</w:t>
      </w:r>
      <w:r w:rsidR="00634193">
        <w:rPr>
          <w:i/>
        </w:rPr>
        <w:t>en</w:t>
      </w:r>
      <w:r w:rsidRPr="00E304C0">
        <w:rPr>
          <w:i/>
        </w:rPr>
        <w:t xml:space="preserve"> </w:t>
      </w:r>
      <w:r w:rsidR="00634193">
        <w:rPr>
          <w:i/>
        </w:rPr>
        <w:t>zijn</w:t>
      </w:r>
      <w:r w:rsidRPr="00E304C0">
        <w:rPr>
          <w:i/>
        </w:rPr>
        <w:t xml:space="preserve"> behaald en welke verbeterpunten er zijn om goed toegerust te zijn voor de toekomst. </w:t>
      </w:r>
    </w:p>
    <w:p w:rsidR="00413B85" w:rsidRDefault="00413B85" w:rsidP="00413B85"/>
    <w:p w:rsidR="00CC0747" w:rsidRDefault="00413B85" w:rsidP="00413B85">
      <w:r>
        <w:t xml:space="preserve">Door middel van dossier-onderzoek, analyse van financieel </w:t>
      </w:r>
      <w:r w:rsidR="00CC0747">
        <w:t>onderzoek, het houden van interviews en/of enquêtes moet een betrouwbaar beeld ontstaan over de ontwikkeling die MGD heeft meegemaakt en de ontwikkelkansen die MGD heeft.</w:t>
      </w:r>
    </w:p>
    <w:p w:rsidR="00FA007C" w:rsidRDefault="00FA007C" w:rsidP="00CC0747"/>
    <w:p w:rsidR="00CC0747" w:rsidRDefault="00CC0747" w:rsidP="00CC0747">
      <w:r>
        <w:t>In het bedrijfsplan (bijlage 1) is de noodzaak tot samenwerking als volgt geconcretiseerd:</w:t>
      </w:r>
    </w:p>
    <w:p w:rsidR="00CC0747" w:rsidRDefault="00CC0747" w:rsidP="00CC0747">
      <w:r>
        <w:t>De twee gemeenten:</w:t>
      </w:r>
    </w:p>
    <w:p w:rsidR="00CC0747" w:rsidRDefault="00CC0747" w:rsidP="00CC0747">
      <w:pPr>
        <w:pStyle w:val="Lijstalinea"/>
        <w:numPr>
          <w:ilvl w:val="0"/>
          <w:numId w:val="2"/>
        </w:numPr>
      </w:pPr>
      <w:r>
        <w:t xml:space="preserve">kunnen door samenwerking beter invulling geven aan de strategische agenda voor De Meierij, </w:t>
      </w:r>
    </w:p>
    <w:p w:rsidR="00CC0747" w:rsidRDefault="00CC0747" w:rsidP="00CC0747">
      <w:pPr>
        <w:pStyle w:val="Lijstalinea"/>
        <w:numPr>
          <w:ilvl w:val="0"/>
          <w:numId w:val="2"/>
        </w:numPr>
      </w:pPr>
      <w:r>
        <w:t xml:space="preserve">kunnen de externe uitdagingen waarmee zij geconfronteerd worden beter samen oppakken en </w:t>
      </w:r>
    </w:p>
    <w:p w:rsidR="00CC0747" w:rsidRDefault="00CC0747" w:rsidP="00CC0747">
      <w:pPr>
        <w:pStyle w:val="Lijstalinea"/>
        <w:numPr>
          <w:ilvl w:val="0"/>
          <w:numId w:val="2"/>
        </w:numPr>
      </w:pPr>
      <w:r>
        <w:t>staan ieder voor zich voor een complex intern organisatorisch vraagstuk in termen van kwaliteit, kwetsbaarheid en kosten. Ook daarin kan samenwerking nadrukkelijk een handreiking bieden.</w:t>
      </w:r>
    </w:p>
    <w:p w:rsidR="00CC0747" w:rsidRDefault="00CC0747" w:rsidP="00CC0747">
      <w:pPr>
        <w:pStyle w:val="Lijstalinea"/>
        <w:numPr>
          <w:ilvl w:val="0"/>
          <w:numId w:val="2"/>
        </w:numPr>
      </w:pPr>
      <w:r>
        <w:t xml:space="preserve"> zien dat samenwerking noodzakelijk is om als gemeente mee te kunnen gaan met de ontwikkelingen op het terrein van overheidsdienstverlening op het sociaal domein en </w:t>
      </w:r>
    </w:p>
    <w:p w:rsidR="00CC0747" w:rsidRDefault="00CC0747" w:rsidP="00CC0747">
      <w:pPr>
        <w:pStyle w:val="Lijstalinea"/>
        <w:numPr>
          <w:ilvl w:val="0"/>
          <w:numId w:val="2"/>
        </w:numPr>
      </w:pPr>
      <w:r>
        <w:t>rondom de fysieke leefomgeving.</w:t>
      </w:r>
    </w:p>
    <w:p w:rsidR="00CC0747" w:rsidRDefault="00CC0747" w:rsidP="00CC0747"/>
    <w:p w:rsidR="00CC0747" w:rsidRDefault="00CC0747" w:rsidP="00CC0747">
      <w:r>
        <w:t>Om deze noodzaak tot samenwerking te concretiseren zijn er vijf criteria vastgesteld:</w:t>
      </w:r>
    </w:p>
    <w:p w:rsidR="00CC0747" w:rsidRPr="00A7763D" w:rsidRDefault="00CC0747" w:rsidP="00CC0747">
      <w:pPr>
        <w:pStyle w:val="Lijstalinea"/>
        <w:numPr>
          <w:ilvl w:val="0"/>
          <w:numId w:val="3"/>
        </w:numPr>
      </w:pPr>
      <w:r w:rsidRPr="00A7763D">
        <w:t xml:space="preserve">de kwaliteit van dienstverlening te verhogen; </w:t>
      </w:r>
    </w:p>
    <w:p w:rsidR="00CC0747" w:rsidRPr="00A7763D" w:rsidRDefault="00CC0747" w:rsidP="00CC0747">
      <w:pPr>
        <w:pStyle w:val="Lijstalinea"/>
        <w:numPr>
          <w:ilvl w:val="0"/>
          <w:numId w:val="3"/>
        </w:numPr>
      </w:pPr>
      <w:r w:rsidRPr="00A7763D">
        <w:t xml:space="preserve">de dienstverlening kort bij de inwoners en (maatschappelijk) ondernemers te houden; </w:t>
      </w:r>
    </w:p>
    <w:p w:rsidR="00CC0747" w:rsidRPr="00A7763D" w:rsidRDefault="00CC0747" w:rsidP="00CC0747">
      <w:pPr>
        <w:pStyle w:val="Lijstalinea"/>
        <w:numPr>
          <w:ilvl w:val="0"/>
          <w:numId w:val="3"/>
        </w:numPr>
      </w:pPr>
      <w:r w:rsidRPr="00A7763D">
        <w:t xml:space="preserve">de kosten te beheersen; </w:t>
      </w:r>
    </w:p>
    <w:p w:rsidR="00CC0747" w:rsidRPr="00A7763D" w:rsidRDefault="00CC0747" w:rsidP="00CC0747">
      <w:pPr>
        <w:pStyle w:val="Lijstalinea"/>
        <w:numPr>
          <w:ilvl w:val="0"/>
          <w:numId w:val="3"/>
        </w:numPr>
      </w:pPr>
      <w:r w:rsidRPr="00A7763D">
        <w:t xml:space="preserve">de kwetsbaarheid te verminderen; </w:t>
      </w:r>
    </w:p>
    <w:p w:rsidR="00CC0747" w:rsidRDefault="00CC0747" w:rsidP="00CC0747">
      <w:pPr>
        <w:pStyle w:val="Lijstalinea"/>
        <w:numPr>
          <w:ilvl w:val="0"/>
          <w:numId w:val="3"/>
        </w:numPr>
      </w:pPr>
      <w:r w:rsidRPr="00A7763D">
        <w:t>de ‘lokale kleur’</w:t>
      </w:r>
      <w:r>
        <w:t xml:space="preserve"> te behouden. </w:t>
      </w:r>
    </w:p>
    <w:p w:rsidR="00CC0747" w:rsidRDefault="00CC0747" w:rsidP="00413B85"/>
    <w:p w:rsidR="00413B85" w:rsidRDefault="00413B85" w:rsidP="00413B85">
      <w:r>
        <w:t>Ten behoeve van de evaluatie zijn de volgende deelvragen geformuleerd:</w:t>
      </w:r>
    </w:p>
    <w:p w:rsidR="00413B85" w:rsidRDefault="00413B85" w:rsidP="00413B85">
      <w:pPr>
        <w:pStyle w:val="Lijstalinea"/>
        <w:numPr>
          <w:ilvl w:val="0"/>
          <w:numId w:val="1"/>
        </w:numPr>
      </w:pPr>
      <w:r>
        <w:t xml:space="preserve">In hoeverre zijn de 5 criteria voor MGD gerealiseerd </w:t>
      </w:r>
    </w:p>
    <w:p w:rsidR="00413B85" w:rsidRDefault="00413B85" w:rsidP="00413B85">
      <w:pPr>
        <w:pStyle w:val="Lijstalinea"/>
        <w:numPr>
          <w:ilvl w:val="1"/>
          <w:numId w:val="1"/>
        </w:numPr>
      </w:pPr>
      <w:r>
        <w:t>In hoeverre zorgde MGD voor het bewerkstelligen van een kwalitatief hoogwaardige, effectieve en efficiënte uitvoering door de samenwerkingsorganisatie van de door de deelnemers opgedragen taken?</w:t>
      </w:r>
    </w:p>
    <w:p w:rsidR="00413B85" w:rsidRDefault="00413B85" w:rsidP="00413B85">
      <w:pPr>
        <w:pStyle w:val="Lijstalinea"/>
        <w:numPr>
          <w:ilvl w:val="1"/>
          <w:numId w:val="1"/>
        </w:numPr>
      </w:pPr>
      <w:r>
        <w:t>In hoeverre zijn de (operationele) doelen, zoals geformuleerd in de raadsbesluiten die aan samenwerking ten grondslag liggen gerealiseerd?</w:t>
      </w:r>
    </w:p>
    <w:p w:rsidR="00413B85" w:rsidRDefault="00413B85" w:rsidP="00413B85">
      <w:pPr>
        <w:pStyle w:val="Lijstalinea"/>
        <w:numPr>
          <w:ilvl w:val="1"/>
          <w:numId w:val="1"/>
        </w:numPr>
      </w:pPr>
      <w:r>
        <w:t xml:space="preserve">Welke interne en externe omstandigheden zijn er eventueel geweest die het behalen van de doelstellingen in de weg stonden? </w:t>
      </w:r>
    </w:p>
    <w:p w:rsidR="00413B85" w:rsidRDefault="00413B85" w:rsidP="00413B85">
      <w:pPr>
        <w:pStyle w:val="Lijstalinea"/>
        <w:numPr>
          <w:ilvl w:val="0"/>
          <w:numId w:val="1"/>
        </w:numPr>
      </w:pPr>
      <w:r>
        <w:lastRenderedPageBreak/>
        <w:t>In welke mate wordt MGD als versterkend dan wel beperkend ervaren op:</w:t>
      </w:r>
    </w:p>
    <w:p w:rsidR="00413B85" w:rsidRDefault="00413B85" w:rsidP="00413B85">
      <w:pPr>
        <w:pStyle w:val="Lijstalinea"/>
        <w:numPr>
          <w:ilvl w:val="1"/>
          <w:numId w:val="1"/>
        </w:numPr>
      </w:pPr>
      <w:r>
        <w:t xml:space="preserve">de eigen identiteit van de twee gemeenten, </w:t>
      </w:r>
    </w:p>
    <w:p w:rsidR="00413B85" w:rsidRDefault="00413B85" w:rsidP="00413B85">
      <w:pPr>
        <w:pStyle w:val="Lijstalinea"/>
        <w:numPr>
          <w:ilvl w:val="1"/>
          <w:numId w:val="1"/>
        </w:numPr>
      </w:pPr>
      <w:r>
        <w:t>de zelfstandigheid van de twee gemeenten,</w:t>
      </w:r>
    </w:p>
    <w:p w:rsidR="00413B85" w:rsidRDefault="00413B85" w:rsidP="00413B85">
      <w:pPr>
        <w:pStyle w:val="Lijstalinea"/>
        <w:numPr>
          <w:ilvl w:val="1"/>
          <w:numId w:val="1"/>
        </w:numPr>
      </w:pPr>
      <w:r>
        <w:t>de specifieke kwaliteitsambitie van de gemeentebesturen,</w:t>
      </w:r>
    </w:p>
    <w:p w:rsidR="00413B85" w:rsidRDefault="00413B85" w:rsidP="00413B85">
      <w:pPr>
        <w:pStyle w:val="Lijstalinea"/>
        <w:numPr>
          <w:ilvl w:val="1"/>
          <w:numId w:val="1"/>
        </w:numPr>
      </w:pPr>
      <w:r>
        <w:t>de dienstverlening van de twee gemeenten,</w:t>
      </w:r>
    </w:p>
    <w:p w:rsidR="00413B85" w:rsidRDefault="00413B85" w:rsidP="00413B85">
      <w:pPr>
        <w:pStyle w:val="Lijstalinea"/>
        <w:numPr>
          <w:ilvl w:val="1"/>
          <w:numId w:val="1"/>
        </w:numPr>
      </w:pPr>
      <w:r>
        <w:t>het verminderen van de kwetsbaarheid van de twee gemeenten,</w:t>
      </w:r>
    </w:p>
    <w:p w:rsidR="00413B85" w:rsidRDefault="00413B85" w:rsidP="00413B85">
      <w:pPr>
        <w:pStyle w:val="Lijstalinea"/>
        <w:numPr>
          <w:ilvl w:val="1"/>
          <w:numId w:val="1"/>
        </w:numPr>
      </w:pPr>
      <w:r>
        <w:t xml:space="preserve">het beheersen van de kosten van de twee gemeenten.  </w:t>
      </w:r>
    </w:p>
    <w:p w:rsidR="00413B85" w:rsidRPr="004354D3" w:rsidRDefault="00413B85" w:rsidP="00413B85">
      <w:pPr>
        <w:pStyle w:val="Lijstalinea"/>
        <w:numPr>
          <w:ilvl w:val="0"/>
          <w:numId w:val="1"/>
        </w:numPr>
      </w:pPr>
      <w:r>
        <w:rPr>
          <w:rFonts w:cs="Arial"/>
          <w:szCs w:val="20"/>
        </w:rPr>
        <w:t xml:space="preserve">Is de huidige </w:t>
      </w:r>
      <w:proofErr w:type="spellStart"/>
      <w:r>
        <w:rPr>
          <w:rFonts w:cs="Arial"/>
          <w:szCs w:val="20"/>
        </w:rPr>
        <w:t>governance</w:t>
      </w:r>
      <w:proofErr w:type="spellEnd"/>
      <w:r>
        <w:rPr>
          <w:rFonts w:cs="Arial"/>
          <w:szCs w:val="20"/>
        </w:rPr>
        <w:t xml:space="preserve"> structuur (algemeen bestuur en dagelijks bestuur), de juiste voor het behalen van de doelstellingen? </w:t>
      </w:r>
    </w:p>
    <w:p w:rsidR="00413B85" w:rsidRPr="0024172A" w:rsidRDefault="00413B85" w:rsidP="00413B85">
      <w:pPr>
        <w:pStyle w:val="Lijstalinea"/>
        <w:numPr>
          <w:ilvl w:val="0"/>
          <w:numId w:val="1"/>
        </w:numPr>
      </w:pPr>
      <w:r>
        <w:rPr>
          <w:rFonts w:cs="Arial"/>
          <w:szCs w:val="20"/>
        </w:rPr>
        <w:t>Is de huidige operationele structuur (directie), de juiste voor het behalen van de doelstellingen?</w:t>
      </w:r>
    </w:p>
    <w:p w:rsidR="00413B85" w:rsidRDefault="00413B85" w:rsidP="00413B85">
      <w:pPr>
        <w:pStyle w:val="Lijstalinea"/>
        <w:numPr>
          <w:ilvl w:val="0"/>
          <w:numId w:val="1"/>
        </w:numPr>
      </w:pPr>
      <w:r>
        <w:t xml:space="preserve">Wat kan MGD optimaliseren om de doelstellingen te behalen. </w:t>
      </w:r>
    </w:p>
    <w:p w:rsidR="00413B85" w:rsidRDefault="00413B85" w:rsidP="00413B85">
      <w:pPr>
        <w:pStyle w:val="Lijstalinea"/>
        <w:numPr>
          <w:ilvl w:val="0"/>
          <w:numId w:val="1"/>
        </w:numPr>
      </w:pPr>
      <w:r>
        <w:t xml:space="preserve">Welke toekomstperspectieven zijn er voor MGD en welke ontwikkelingen/trends hebben mogelijk invloed op de toekomst van MGD? </w:t>
      </w:r>
    </w:p>
    <w:p w:rsidR="009863BE" w:rsidRDefault="009863BE" w:rsidP="009863BE">
      <w:pPr>
        <w:pStyle w:val="Lijstalinea"/>
      </w:pPr>
    </w:p>
    <w:p w:rsidR="009863BE" w:rsidRDefault="00A720D8" w:rsidP="009863BE">
      <w:pPr>
        <w:pStyle w:val="Kop3"/>
      </w:pPr>
      <w:bookmarkStart w:id="4" w:name="_Toc45006966"/>
      <w:r>
        <w:t xml:space="preserve">2.2 </w:t>
      </w:r>
      <w:r w:rsidR="009863BE">
        <w:t>Rapport</w:t>
      </w:r>
      <w:bookmarkEnd w:id="4"/>
    </w:p>
    <w:p w:rsidR="009863BE" w:rsidRDefault="009863BE" w:rsidP="009863BE">
      <w:r>
        <w:t>Het onderzoek resulteert in een rapport met conclusies en aanbevelingen.</w:t>
      </w:r>
      <w:r w:rsidR="006E17F2">
        <w:t xml:space="preserve"> </w:t>
      </w:r>
      <w:r w:rsidR="00DF6237">
        <w:t>De onderbouwing van de conclusies en aanbevelingen wordt helder verwoord.</w:t>
      </w:r>
    </w:p>
    <w:p w:rsidR="00DF6237" w:rsidRPr="009863BE" w:rsidRDefault="00DF6237" w:rsidP="009863BE">
      <w:r>
        <w:t xml:space="preserve">Van het rapport wordt een </w:t>
      </w:r>
      <w:r w:rsidR="00CA3306">
        <w:t>managementsamenvatting gemaakt van max. 2 A4tjes.</w:t>
      </w:r>
    </w:p>
    <w:p w:rsidR="00413B85" w:rsidRDefault="00413B85" w:rsidP="00413B85"/>
    <w:p w:rsidR="00CC585E" w:rsidRDefault="00A720D8" w:rsidP="009F2B56">
      <w:pPr>
        <w:pStyle w:val="Kop3"/>
      </w:pPr>
      <w:bookmarkStart w:id="5" w:name="_Toc45006967"/>
      <w:r>
        <w:t xml:space="preserve">2.3 </w:t>
      </w:r>
      <w:r w:rsidR="00CC585E">
        <w:t>Niet opgenomen in de opdracht</w:t>
      </w:r>
      <w:bookmarkEnd w:id="5"/>
    </w:p>
    <w:p w:rsidR="00CC585E" w:rsidRDefault="00CC585E" w:rsidP="00413B85">
      <w:r>
        <w:t>Het evaluatieonderzoek bevat geen klanttevredenheidsonderzoek.</w:t>
      </w:r>
    </w:p>
    <w:p w:rsidR="00CC585E" w:rsidRDefault="00CC585E" w:rsidP="00413B85">
      <w:r>
        <w:t xml:space="preserve">Het evaluatieonderzoek bevat geen </w:t>
      </w:r>
      <w:proofErr w:type="spellStart"/>
      <w:r>
        <w:t>medewerkerstevredenheidsonderzoek</w:t>
      </w:r>
      <w:proofErr w:type="spellEnd"/>
      <w:r w:rsidR="00B00B09">
        <w:t>.</w:t>
      </w:r>
    </w:p>
    <w:p w:rsidR="00CC585E" w:rsidRDefault="00CC585E" w:rsidP="00413B85"/>
    <w:p w:rsidR="00E9270D" w:rsidRDefault="00A720D8" w:rsidP="00E9270D">
      <w:pPr>
        <w:pStyle w:val="Kop3"/>
      </w:pPr>
      <w:bookmarkStart w:id="6" w:name="_Toc45006968"/>
      <w:r>
        <w:t xml:space="preserve">2.4 </w:t>
      </w:r>
      <w:r w:rsidR="00E9270D">
        <w:t>Beschikbare documenten</w:t>
      </w:r>
      <w:bookmarkEnd w:id="6"/>
    </w:p>
    <w:p w:rsidR="00E9270D" w:rsidRDefault="00E9270D" w:rsidP="00E9270D">
      <w:pPr>
        <w:pStyle w:val="Lijstalinea"/>
        <w:numPr>
          <w:ilvl w:val="0"/>
          <w:numId w:val="6"/>
        </w:numPr>
      </w:pPr>
      <w:r>
        <w:t>Gemeenschappelijke regeling MijnGemeenteDichtbij</w:t>
      </w:r>
    </w:p>
    <w:p w:rsidR="00E9270D" w:rsidRDefault="009F0E21" w:rsidP="00E9270D">
      <w:pPr>
        <w:pStyle w:val="Lijstalinea"/>
        <w:numPr>
          <w:ilvl w:val="0"/>
          <w:numId w:val="6"/>
        </w:numPr>
      </w:pPr>
      <w:r>
        <w:t>Instellingsbesluiten inclusief mandaatregelingen</w:t>
      </w:r>
    </w:p>
    <w:p w:rsidR="00E9270D" w:rsidRDefault="00E9270D" w:rsidP="00E9270D">
      <w:pPr>
        <w:pStyle w:val="Lijstalinea"/>
        <w:numPr>
          <w:ilvl w:val="0"/>
          <w:numId w:val="6"/>
        </w:numPr>
      </w:pPr>
      <w:r>
        <w:t>Bedrijfsplan</w:t>
      </w:r>
    </w:p>
    <w:p w:rsidR="009F0E21" w:rsidRDefault="009F0E21" w:rsidP="00E9270D">
      <w:pPr>
        <w:pStyle w:val="Lijstalinea"/>
        <w:numPr>
          <w:ilvl w:val="0"/>
          <w:numId w:val="6"/>
        </w:numPr>
      </w:pPr>
      <w:r>
        <w:t>Organisatieopbouw</w:t>
      </w:r>
    </w:p>
    <w:p w:rsidR="009F0E21" w:rsidRDefault="009F0E21" w:rsidP="00E9270D">
      <w:pPr>
        <w:pStyle w:val="Lijstalinea"/>
        <w:numPr>
          <w:ilvl w:val="0"/>
          <w:numId w:val="6"/>
        </w:numPr>
      </w:pPr>
      <w:r>
        <w:t>Begrotingen en jaarstukken (jaarrekeningen en jaarverslagen)</w:t>
      </w:r>
    </w:p>
    <w:p w:rsidR="009F0E21" w:rsidRDefault="009F0E21" w:rsidP="00B50C80">
      <w:pPr>
        <w:ind w:left="360"/>
      </w:pPr>
    </w:p>
    <w:p w:rsidR="00E9270D" w:rsidRPr="00E9270D" w:rsidRDefault="00E9270D" w:rsidP="00E9270D"/>
    <w:p w:rsidR="00FA007C" w:rsidRDefault="008D084A" w:rsidP="009F2B56">
      <w:pPr>
        <w:pStyle w:val="Kop2"/>
      </w:pPr>
      <w:bookmarkStart w:id="7" w:name="_Toc45006969"/>
      <w:r>
        <w:t xml:space="preserve">3. </w:t>
      </w:r>
      <w:r w:rsidR="00FA007C">
        <w:t>Samenstelling projectteam</w:t>
      </w:r>
      <w:bookmarkEnd w:id="7"/>
    </w:p>
    <w:p w:rsidR="00ED1F3C" w:rsidRPr="00ED1F3C" w:rsidRDefault="00ED1F3C" w:rsidP="00ED1F3C"/>
    <w:p w:rsidR="00FA007C" w:rsidRDefault="00FA007C" w:rsidP="00FA007C">
      <w:r>
        <w:t>Het projectteam dat de inschrijvingen zal beoordelen, bestaat uit:</w:t>
      </w:r>
    </w:p>
    <w:p w:rsidR="00FA007C" w:rsidRDefault="00FA007C" w:rsidP="00FA007C">
      <w:pPr>
        <w:pStyle w:val="Lijstalinea"/>
        <w:numPr>
          <w:ilvl w:val="0"/>
          <w:numId w:val="4"/>
        </w:numPr>
      </w:pPr>
      <w:r>
        <w:t xml:space="preserve">Een projectleider: de </w:t>
      </w:r>
      <w:proofErr w:type="spellStart"/>
      <w:r>
        <w:t>directie-secretaris</w:t>
      </w:r>
      <w:proofErr w:type="spellEnd"/>
      <w:r w:rsidR="00A801D4">
        <w:t>, medewerker MGD</w:t>
      </w:r>
    </w:p>
    <w:p w:rsidR="00FA007C" w:rsidRDefault="00FA007C" w:rsidP="00FA007C">
      <w:pPr>
        <w:pStyle w:val="Lijstalinea"/>
        <w:numPr>
          <w:ilvl w:val="0"/>
          <w:numId w:val="4"/>
        </w:numPr>
      </w:pPr>
      <w:r>
        <w:t xml:space="preserve">Een beoordelaar: een projectmanager van het team Programma’s en </w:t>
      </w:r>
      <w:r w:rsidR="00A801D4">
        <w:t>Projecten van MGD</w:t>
      </w:r>
      <w:r>
        <w:t xml:space="preserve"> </w:t>
      </w:r>
    </w:p>
    <w:p w:rsidR="00FA007C" w:rsidRDefault="00FA007C" w:rsidP="00FA007C">
      <w:pPr>
        <w:pStyle w:val="Lijstalinea"/>
        <w:numPr>
          <w:ilvl w:val="0"/>
          <w:numId w:val="4"/>
        </w:numPr>
      </w:pPr>
      <w:r>
        <w:t>Een beoordelaar: een juridisch consulent</w:t>
      </w:r>
      <w:r w:rsidR="00A801D4">
        <w:t xml:space="preserve"> van het team SO/ Juridische zaken van MGD</w:t>
      </w:r>
    </w:p>
    <w:p w:rsidR="00FA007C" w:rsidRDefault="00FA007C" w:rsidP="00FA007C">
      <w:pPr>
        <w:pStyle w:val="Lijstalinea"/>
        <w:numPr>
          <w:ilvl w:val="0"/>
          <w:numId w:val="4"/>
        </w:numPr>
      </w:pPr>
      <w:r>
        <w:t xml:space="preserve">Een beoordelaar: manager team </w:t>
      </w:r>
      <w:proofErr w:type="spellStart"/>
      <w:r>
        <w:t>Bestuursondersteuning</w:t>
      </w:r>
      <w:proofErr w:type="spellEnd"/>
      <w:r w:rsidR="00A801D4">
        <w:t xml:space="preserve"> van MGD</w:t>
      </w:r>
    </w:p>
    <w:p w:rsidR="00FA007C" w:rsidRDefault="00FA007C" w:rsidP="00FA007C">
      <w:pPr>
        <w:pStyle w:val="Lijstalinea"/>
        <w:numPr>
          <w:ilvl w:val="0"/>
          <w:numId w:val="4"/>
        </w:numPr>
      </w:pPr>
      <w:r>
        <w:t xml:space="preserve">Een beoordelaar: lid van de Ondernemingsraad; medewerker van team </w:t>
      </w:r>
      <w:r w:rsidR="00A801D4">
        <w:t>RMEO / Inrichting, Verkeer en Reiniging van MGD</w:t>
      </w:r>
      <w:r w:rsidR="00DE47F5">
        <w:t>.</w:t>
      </w:r>
    </w:p>
    <w:p w:rsidR="00822828" w:rsidRDefault="00822828" w:rsidP="00FA007C">
      <w:pPr>
        <w:pStyle w:val="Lijstalinea"/>
        <w:numPr>
          <w:ilvl w:val="0"/>
          <w:numId w:val="4"/>
        </w:numPr>
      </w:pPr>
      <w:r>
        <w:t>Een beoordelaar: communicati</w:t>
      </w:r>
      <w:r w:rsidR="00C07FAA">
        <w:t>eadviseur, medewerker van team B</w:t>
      </w:r>
      <w:r>
        <w:t>O/communicatie van MGD</w:t>
      </w:r>
    </w:p>
    <w:p w:rsidR="00DE47F5" w:rsidRDefault="00DE47F5" w:rsidP="00DE47F5"/>
    <w:p w:rsidR="00DE47F5" w:rsidRDefault="00DE47F5" w:rsidP="00DE47F5">
      <w:r>
        <w:t xml:space="preserve">Het projectteam wordt voorgezeten door de projectleider. </w:t>
      </w:r>
    </w:p>
    <w:p w:rsidR="00DE47F5" w:rsidRDefault="00DE47F5" w:rsidP="00DE47F5">
      <w:r>
        <w:t>Een inkoopdeskundige kan aansluiten bij het projectteam. Deze heeft een adviserende stem.</w:t>
      </w:r>
    </w:p>
    <w:p w:rsidR="00A801D4" w:rsidRDefault="00A801D4" w:rsidP="00A801D4"/>
    <w:p w:rsidR="00F81738" w:rsidRDefault="008D084A" w:rsidP="009F2B56">
      <w:pPr>
        <w:pStyle w:val="Kop2"/>
      </w:pPr>
      <w:bookmarkStart w:id="8" w:name="_Toc45006970"/>
      <w:r>
        <w:t xml:space="preserve">4. </w:t>
      </w:r>
      <w:r w:rsidR="00F81738">
        <w:t>Offerte-procedure</w:t>
      </w:r>
      <w:bookmarkEnd w:id="8"/>
    </w:p>
    <w:p w:rsidR="005F3D28" w:rsidRPr="005F3D28" w:rsidRDefault="005F3D28" w:rsidP="005F3D28"/>
    <w:p w:rsidR="005F3D28" w:rsidRDefault="00C23F66" w:rsidP="009F2B56">
      <w:pPr>
        <w:pStyle w:val="Kop3"/>
      </w:pPr>
      <w:bookmarkStart w:id="9" w:name="_Toc45006971"/>
      <w:r>
        <w:t xml:space="preserve">4.1 </w:t>
      </w:r>
      <w:r w:rsidR="005F3D28">
        <w:t>Meervoudig onderhandse aanbestedingsprocedure</w:t>
      </w:r>
      <w:bookmarkEnd w:id="9"/>
    </w:p>
    <w:p w:rsidR="005F3D28" w:rsidRDefault="005F3D28" w:rsidP="005F3D28">
      <w:r>
        <w:t xml:space="preserve">Gelet op de waarde van deze opdracht en overeenkomstig hetgeen daarover is bepaald in het beleid ten aanzien van aanbestedingsprocedures, is ervoor gekozen om een meervoudige onderhandse aanbesteding uit te voeren.  Aan de hand van verkregen informatie, onder andere door </w:t>
      </w:r>
      <w:proofErr w:type="spellStart"/>
      <w:r>
        <w:t>webonderzoek</w:t>
      </w:r>
      <w:proofErr w:type="spellEnd"/>
      <w:r>
        <w:t xml:space="preserve">, is een drietal adviesbureaus geselecteerd om uit te nodigen voor het doen van een inschrijving. </w:t>
      </w:r>
    </w:p>
    <w:p w:rsidR="005F3D28" w:rsidRPr="005F3D28" w:rsidRDefault="005F3D28" w:rsidP="005F3D28"/>
    <w:p w:rsidR="00634193" w:rsidRDefault="00634193">
      <w:pPr>
        <w:spacing w:after="200" w:line="276" w:lineRule="auto"/>
        <w:rPr>
          <w:rFonts w:asciiTheme="majorHAnsi" w:eastAsiaTheme="majorEastAsia" w:hAnsiTheme="majorHAnsi" w:cstheme="majorBidi"/>
          <w:color w:val="243F60" w:themeColor="accent1" w:themeShade="7F"/>
          <w:sz w:val="24"/>
          <w:szCs w:val="24"/>
        </w:rPr>
      </w:pPr>
      <w:r>
        <w:br w:type="page"/>
      </w:r>
    </w:p>
    <w:p w:rsidR="00A801D4" w:rsidRDefault="00C23F66" w:rsidP="005324D4">
      <w:pPr>
        <w:pStyle w:val="Kop3"/>
      </w:pPr>
      <w:bookmarkStart w:id="10" w:name="_Toc45006972"/>
      <w:r>
        <w:lastRenderedPageBreak/>
        <w:t xml:space="preserve">4.2 </w:t>
      </w:r>
      <w:r w:rsidR="00A801D4">
        <w:t>Planning</w:t>
      </w:r>
      <w:bookmarkEnd w:id="10"/>
    </w:p>
    <w:p w:rsidR="00A801D4" w:rsidRDefault="00A801D4" w:rsidP="00A801D4">
      <w:r>
        <w:t>In het onderstaande schema zijn de versc</w:t>
      </w:r>
      <w:r w:rsidR="0019550E">
        <w:t xml:space="preserve">hillende stappen weergegeven. </w:t>
      </w:r>
    </w:p>
    <w:p w:rsidR="0019550E" w:rsidRDefault="0019550E" w:rsidP="00A801D4"/>
    <w:tbl>
      <w:tblPr>
        <w:tblStyle w:val="Tabelraster"/>
        <w:tblW w:w="0" w:type="auto"/>
        <w:tblLook w:val="04A0" w:firstRow="1" w:lastRow="0" w:firstColumn="1" w:lastColumn="0" w:noHBand="0" w:noVBand="1"/>
      </w:tblPr>
      <w:tblGrid>
        <w:gridCol w:w="3020"/>
        <w:gridCol w:w="3021"/>
        <w:gridCol w:w="3021"/>
      </w:tblGrid>
      <w:tr w:rsidR="0019550E" w:rsidTr="0019550E">
        <w:tc>
          <w:tcPr>
            <w:tcW w:w="3020" w:type="dxa"/>
          </w:tcPr>
          <w:p w:rsidR="0019550E" w:rsidRPr="009F0E21" w:rsidRDefault="0019550E" w:rsidP="00A801D4">
            <w:pPr>
              <w:rPr>
                <w:b/>
              </w:rPr>
            </w:pPr>
            <w:r w:rsidRPr="009F0E21">
              <w:rPr>
                <w:b/>
              </w:rPr>
              <w:t>Stap 1</w:t>
            </w:r>
          </w:p>
          <w:p w:rsidR="0019550E" w:rsidRDefault="0019550E" w:rsidP="00A801D4"/>
          <w:p w:rsidR="0019550E" w:rsidRDefault="0019550E" w:rsidP="00A801D4">
            <w:r>
              <w:t>Ambtelijke en bestuurlijke voorbereiding onderzoeksopdracht</w:t>
            </w:r>
          </w:p>
          <w:p w:rsidR="0019550E" w:rsidRDefault="0019550E" w:rsidP="00A801D4"/>
        </w:tc>
        <w:tc>
          <w:tcPr>
            <w:tcW w:w="3021" w:type="dxa"/>
          </w:tcPr>
          <w:p w:rsidR="0019550E" w:rsidRPr="009F0E21" w:rsidRDefault="0019550E" w:rsidP="00A801D4">
            <w:pPr>
              <w:rPr>
                <w:b/>
              </w:rPr>
            </w:pPr>
            <w:r w:rsidRPr="009F0E21">
              <w:rPr>
                <w:b/>
              </w:rPr>
              <w:t>Stap 2</w:t>
            </w:r>
          </w:p>
          <w:p w:rsidR="0019550E" w:rsidRDefault="0019550E" w:rsidP="00A801D4"/>
          <w:p w:rsidR="0019550E" w:rsidRDefault="0019550E" w:rsidP="00A801D4">
            <w:r>
              <w:t>Bestuurlijke besluitvorming</w:t>
            </w:r>
          </w:p>
          <w:p w:rsidR="0019550E" w:rsidRDefault="0019550E" w:rsidP="00A801D4">
            <w:r>
              <w:t>Onderzoeksopdracht</w:t>
            </w:r>
          </w:p>
        </w:tc>
        <w:tc>
          <w:tcPr>
            <w:tcW w:w="3021" w:type="dxa"/>
          </w:tcPr>
          <w:p w:rsidR="0019550E" w:rsidRPr="009F0E21" w:rsidRDefault="0019550E" w:rsidP="00A801D4">
            <w:pPr>
              <w:rPr>
                <w:b/>
              </w:rPr>
            </w:pPr>
            <w:r w:rsidRPr="009F0E21">
              <w:rPr>
                <w:b/>
              </w:rPr>
              <w:t>Stap 3</w:t>
            </w:r>
          </w:p>
          <w:p w:rsidR="0019550E" w:rsidRDefault="0019550E" w:rsidP="00A801D4"/>
          <w:p w:rsidR="0019550E" w:rsidRDefault="0019550E" w:rsidP="00A801D4">
            <w:r>
              <w:t>Start offertetraject met uitvraag meervoudig onderhandse aanbesteding</w:t>
            </w:r>
          </w:p>
        </w:tc>
      </w:tr>
      <w:tr w:rsidR="0019550E" w:rsidTr="0019550E">
        <w:tc>
          <w:tcPr>
            <w:tcW w:w="3020" w:type="dxa"/>
          </w:tcPr>
          <w:p w:rsidR="0019550E" w:rsidRPr="009F0E21" w:rsidRDefault="0019550E" w:rsidP="00A801D4">
            <w:pPr>
              <w:rPr>
                <w:b/>
              </w:rPr>
            </w:pPr>
            <w:r w:rsidRPr="009F0E21">
              <w:rPr>
                <w:b/>
              </w:rPr>
              <w:t>Stap 4</w:t>
            </w:r>
          </w:p>
          <w:p w:rsidR="0019550E" w:rsidRDefault="0019550E" w:rsidP="00A801D4"/>
          <w:p w:rsidR="0019550E" w:rsidRDefault="0019550E" w:rsidP="00A801D4">
            <w:r>
              <w:t>Gunning opdracht</w:t>
            </w:r>
          </w:p>
          <w:p w:rsidR="0019550E" w:rsidRDefault="0019550E" w:rsidP="00A801D4"/>
          <w:p w:rsidR="0019550E" w:rsidRDefault="0019550E" w:rsidP="00A801D4"/>
          <w:p w:rsidR="0019550E" w:rsidRDefault="0019550E" w:rsidP="00A801D4"/>
        </w:tc>
        <w:tc>
          <w:tcPr>
            <w:tcW w:w="3021" w:type="dxa"/>
          </w:tcPr>
          <w:p w:rsidR="0019550E" w:rsidRPr="009F0E21" w:rsidRDefault="0019550E" w:rsidP="00A801D4">
            <w:pPr>
              <w:rPr>
                <w:b/>
              </w:rPr>
            </w:pPr>
            <w:r w:rsidRPr="009F0E21">
              <w:rPr>
                <w:b/>
              </w:rPr>
              <w:t>Stap 5</w:t>
            </w:r>
          </w:p>
          <w:p w:rsidR="0019550E" w:rsidRDefault="0019550E" w:rsidP="00A801D4"/>
          <w:p w:rsidR="0019550E" w:rsidRDefault="0019550E" w:rsidP="00A801D4">
            <w:r>
              <w:t>Uitvoering van de opdracht</w:t>
            </w:r>
          </w:p>
        </w:tc>
        <w:tc>
          <w:tcPr>
            <w:tcW w:w="3021" w:type="dxa"/>
          </w:tcPr>
          <w:p w:rsidR="0019550E" w:rsidRPr="009F0E21" w:rsidRDefault="0019550E" w:rsidP="00A801D4">
            <w:pPr>
              <w:rPr>
                <w:b/>
              </w:rPr>
            </w:pPr>
            <w:r w:rsidRPr="009F0E21">
              <w:rPr>
                <w:b/>
              </w:rPr>
              <w:t xml:space="preserve">Stap 6 </w:t>
            </w:r>
          </w:p>
          <w:p w:rsidR="0019550E" w:rsidRDefault="0019550E" w:rsidP="00A801D4"/>
          <w:p w:rsidR="0019550E" w:rsidRDefault="0019550E" w:rsidP="00A801D4">
            <w:r>
              <w:t>Presentatie onderzoeksresultaten en onderzoeksrapport</w:t>
            </w:r>
          </w:p>
        </w:tc>
      </w:tr>
    </w:tbl>
    <w:p w:rsidR="0019550E" w:rsidRDefault="0019550E" w:rsidP="00A801D4"/>
    <w:p w:rsidR="00634193" w:rsidRDefault="00634193" w:rsidP="00A801D4"/>
    <w:p w:rsidR="00E078D3" w:rsidRDefault="00E078D3" w:rsidP="00CC2C03">
      <w:pPr>
        <w:tabs>
          <w:tab w:val="left" w:pos="993"/>
          <w:tab w:val="left" w:pos="1985"/>
          <w:tab w:val="left" w:pos="2835"/>
          <w:tab w:val="left" w:pos="3828"/>
          <w:tab w:val="left" w:pos="4820"/>
        </w:tabs>
      </w:pPr>
      <w:r>
        <w:t>Jan-mei</w:t>
      </w:r>
      <w:r>
        <w:tab/>
      </w:r>
      <w:r w:rsidR="00CC2C03">
        <w:t>jun-jul</w:t>
      </w:r>
      <w:r w:rsidR="00CC2C03">
        <w:tab/>
        <w:t>jul-aug</w:t>
      </w:r>
      <w:r w:rsidR="00CC2C03">
        <w:tab/>
        <w:t>aug-sep</w:t>
      </w:r>
      <w:r w:rsidR="00CC2C03">
        <w:tab/>
        <w:t>sep-dec</w:t>
      </w:r>
      <w:r w:rsidR="00CC2C03">
        <w:tab/>
        <w:t>dec 20</w:t>
      </w:r>
      <w:r w:rsidR="00CC2C03">
        <w:tab/>
      </w:r>
    </w:p>
    <w:p w:rsidR="00634193" w:rsidRDefault="00CC2C03" w:rsidP="00A801D4">
      <w:r>
        <w:rPr>
          <w:noProof/>
          <w:lang w:eastAsia="nl-NL"/>
        </w:rPr>
        <mc:AlternateContent>
          <mc:Choice Requires="wps">
            <w:drawing>
              <wp:anchor distT="0" distB="0" distL="114300" distR="114300" simplePos="0" relativeHeight="251661312" behindDoc="0" locked="0" layoutInCell="1" allowOverlap="1" wp14:anchorId="0F3BCA86" wp14:editId="03D53C5F">
                <wp:simplePos x="0" y="0"/>
                <wp:positionH relativeFrom="margin">
                  <wp:posOffset>570865</wp:posOffset>
                </wp:positionH>
                <wp:positionV relativeFrom="paragraph">
                  <wp:posOffset>62230</wp:posOffset>
                </wp:positionV>
                <wp:extent cx="525780" cy="68580"/>
                <wp:effectExtent l="0" t="19050" r="45720" b="45720"/>
                <wp:wrapNone/>
                <wp:docPr id="2" name="Pijl-rechts 2"/>
                <wp:cNvGraphicFramePr/>
                <a:graphic xmlns:a="http://schemas.openxmlformats.org/drawingml/2006/main">
                  <a:graphicData uri="http://schemas.microsoft.com/office/word/2010/wordprocessingShape">
                    <wps:wsp>
                      <wps:cNvSpPr/>
                      <wps:spPr>
                        <a:xfrm>
                          <a:off x="0" y="0"/>
                          <a:ext cx="525780" cy="6858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B40D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2" o:spid="_x0000_s1026" type="#_x0000_t13" style="position:absolute;margin-left:44.95pt;margin-top:4.9pt;width:41.4pt;height: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" adj="20191" fillcolor="#4f81bd" strokecolor="#385d8a" strokeweight="2pt">
                <w10:wrap anchorx="margin"/>
              </v:shape>
            </w:pict>
          </mc:Fallback>
        </mc:AlternateContent>
      </w:r>
      <w:r>
        <w:rPr>
          <w:noProof/>
          <w:lang w:eastAsia="nl-NL"/>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31750</wp:posOffset>
                </wp:positionV>
                <wp:extent cx="502920" cy="45719"/>
                <wp:effectExtent l="0" t="19050" r="30480" b="31115"/>
                <wp:wrapNone/>
                <wp:docPr id="1" name="Pijl-rechts 1"/>
                <wp:cNvGraphicFramePr/>
                <a:graphic xmlns:a="http://schemas.openxmlformats.org/drawingml/2006/main">
                  <a:graphicData uri="http://schemas.microsoft.com/office/word/2010/wordprocessingShape">
                    <wps:wsp>
                      <wps:cNvSpPr/>
                      <wps:spPr>
                        <a:xfrm>
                          <a:off x="0" y="0"/>
                          <a:ext cx="50292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FF368" id="Pijl-rechts 1" o:spid="_x0000_s1026" type="#_x0000_t13" style="position:absolute;margin-left:2.35pt;margin-top:2.5pt;width:39.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" adj="20618" fillcolor="#4f81bd [3204]" strokecolor="#243f60 [1604]" strokeweight="2pt"/>
            </w:pict>
          </mc:Fallback>
        </mc:AlternateContent>
      </w:r>
      <w:r w:rsidR="00E078D3">
        <w:rPr>
          <w:noProof/>
          <w:lang w:eastAsia="nl-NL"/>
        </w:rPr>
        <mc:AlternateContent>
          <mc:Choice Requires="wps">
            <w:drawing>
              <wp:anchor distT="0" distB="0" distL="114300" distR="114300" simplePos="0" relativeHeight="251663360" behindDoc="0" locked="0" layoutInCell="1" allowOverlap="1" wp14:anchorId="0F3BCA86" wp14:editId="03D53C5F">
                <wp:simplePos x="0" y="0"/>
                <wp:positionH relativeFrom="column">
                  <wp:posOffset>1180465</wp:posOffset>
                </wp:positionH>
                <wp:positionV relativeFrom="paragraph">
                  <wp:posOffset>123190</wp:posOffset>
                </wp:positionV>
                <wp:extent cx="563880" cy="45719"/>
                <wp:effectExtent l="0" t="19050" r="45720" b="31115"/>
                <wp:wrapNone/>
                <wp:docPr id="3" name="Pijl-rechts 3"/>
                <wp:cNvGraphicFramePr/>
                <a:graphic xmlns:a="http://schemas.openxmlformats.org/drawingml/2006/main">
                  <a:graphicData uri="http://schemas.microsoft.com/office/word/2010/wordprocessingShape">
                    <wps:wsp>
                      <wps:cNvSpPr/>
                      <wps:spPr>
                        <a:xfrm>
                          <a:off x="0" y="0"/>
                          <a:ext cx="563880"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5DC94" id="Pijl-rechts 3" o:spid="_x0000_s1026" type="#_x0000_t13" style="position:absolute;margin-left:92.95pt;margin-top:9.7pt;width:44.4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" adj="20724" fillcolor="#4f81bd" strokecolor="#385d8a" strokeweight="2pt"/>
            </w:pict>
          </mc:Fallback>
        </mc:AlternateContent>
      </w:r>
    </w:p>
    <w:p w:rsidR="00E078D3" w:rsidRDefault="00CC2C03" w:rsidP="00A801D4">
      <w:r>
        <w:rPr>
          <w:noProof/>
          <w:lang w:eastAsia="nl-NL"/>
        </w:rPr>
        <mc:AlternateContent>
          <mc:Choice Requires="wps">
            <w:drawing>
              <wp:anchor distT="0" distB="0" distL="114300" distR="114300" simplePos="0" relativeHeight="251669504" behindDoc="0" locked="0" layoutInCell="1" allowOverlap="1" wp14:anchorId="0F3BCA86" wp14:editId="03D53C5F">
                <wp:simplePos x="0" y="0"/>
                <wp:positionH relativeFrom="column">
                  <wp:posOffset>2910840</wp:posOffset>
                </wp:positionH>
                <wp:positionV relativeFrom="paragraph">
                  <wp:posOffset>125095</wp:posOffset>
                </wp:positionV>
                <wp:extent cx="563880" cy="45719"/>
                <wp:effectExtent l="0" t="19050" r="45720" b="31115"/>
                <wp:wrapNone/>
                <wp:docPr id="6" name="Pijl-rechts 6"/>
                <wp:cNvGraphicFramePr/>
                <a:graphic xmlns:a="http://schemas.openxmlformats.org/drawingml/2006/main">
                  <a:graphicData uri="http://schemas.microsoft.com/office/word/2010/wordprocessingShape">
                    <wps:wsp>
                      <wps:cNvSpPr/>
                      <wps:spPr>
                        <a:xfrm>
                          <a:off x="0" y="0"/>
                          <a:ext cx="563880"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DC4B94" id="Pijl-rechts 6" o:spid="_x0000_s1026" type="#_x0000_t13" style="position:absolute;margin-left:229.2pt;margin-top:9.85pt;width:44.4pt;height: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" adj="20724" fillcolor="#4f81bd" strokecolor="#385d8a" strokeweight="2pt"/>
            </w:pict>
          </mc:Fallback>
        </mc:AlternateContent>
      </w:r>
      <w:r>
        <w:rPr>
          <w:noProof/>
          <w:lang w:eastAsia="nl-NL"/>
        </w:rPr>
        <mc:AlternateContent>
          <mc:Choice Requires="wps">
            <w:drawing>
              <wp:anchor distT="0" distB="0" distL="114300" distR="114300" simplePos="0" relativeHeight="251667456" behindDoc="0" locked="0" layoutInCell="1" allowOverlap="1" wp14:anchorId="0F3BCA86" wp14:editId="03D53C5F">
                <wp:simplePos x="0" y="0"/>
                <wp:positionH relativeFrom="column">
                  <wp:posOffset>2354580</wp:posOffset>
                </wp:positionH>
                <wp:positionV relativeFrom="paragraph">
                  <wp:posOffset>80645</wp:posOffset>
                </wp:positionV>
                <wp:extent cx="563880" cy="45719"/>
                <wp:effectExtent l="0" t="19050" r="45720" b="31115"/>
                <wp:wrapNone/>
                <wp:docPr id="5" name="Pijl-rechts 5"/>
                <wp:cNvGraphicFramePr/>
                <a:graphic xmlns:a="http://schemas.openxmlformats.org/drawingml/2006/main">
                  <a:graphicData uri="http://schemas.microsoft.com/office/word/2010/wordprocessingShape">
                    <wps:wsp>
                      <wps:cNvSpPr/>
                      <wps:spPr>
                        <a:xfrm>
                          <a:off x="0" y="0"/>
                          <a:ext cx="563880"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9E5929D" id="Pijl-rechts 5" o:spid="_x0000_s1026" type="#_x0000_t13" style="position:absolute;margin-left:185.4pt;margin-top:6.35pt;width:44.4pt;height:3.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" adj="20724" fillcolor="#4f81bd" strokecolor="#385d8a" strokeweight="2pt"/>
            </w:pict>
          </mc:Fallback>
        </mc:AlternateContent>
      </w:r>
      <w:r>
        <w:rPr>
          <w:noProof/>
          <w:lang w:eastAsia="nl-NL"/>
        </w:rPr>
        <mc:AlternateContent>
          <mc:Choice Requires="wps">
            <w:drawing>
              <wp:anchor distT="0" distB="0" distL="114300" distR="114300" simplePos="0" relativeHeight="251665408" behindDoc="0" locked="0" layoutInCell="1" allowOverlap="1" wp14:anchorId="0F3BCA86" wp14:editId="03D53C5F">
                <wp:simplePos x="0" y="0"/>
                <wp:positionH relativeFrom="column">
                  <wp:posOffset>1790700</wp:posOffset>
                </wp:positionH>
                <wp:positionV relativeFrom="paragraph">
                  <wp:posOffset>26670</wp:posOffset>
                </wp:positionV>
                <wp:extent cx="563880" cy="45719"/>
                <wp:effectExtent l="0" t="19050" r="45720" b="31115"/>
                <wp:wrapNone/>
                <wp:docPr id="4" name="Pijl-rechts 4"/>
                <wp:cNvGraphicFramePr/>
                <a:graphic xmlns:a="http://schemas.openxmlformats.org/drawingml/2006/main">
                  <a:graphicData uri="http://schemas.microsoft.com/office/word/2010/wordprocessingShape">
                    <wps:wsp>
                      <wps:cNvSpPr/>
                      <wps:spPr>
                        <a:xfrm>
                          <a:off x="0" y="0"/>
                          <a:ext cx="563880"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73A1D9" id="Pijl-rechts 4" o:spid="_x0000_s1026" type="#_x0000_t13" style="position:absolute;margin-left:141pt;margin-top:2.1pt;width:44.4pt;height:3.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" adj="20724" fillcolor="#4f81bd" strokecolor="#385d8a" strokeweight="2pt"/>
            </w:pict>
          </mc:Fallback>
        </mc:AlternateContent>
      </w:r>
    </w:p>
    <w:p w:rsidR="00E078D3" w:rsidRDefault="00E078D3" w:rsidP="00A801D4"/>
    <w:p w:rsidR="00E078D3" w:rsidRDefault="00CC2C03" w:rsidP="00387F00">
      <w:pPr>
        <w:tabs>
          <w:tab w:val="left" w:pos="993"/>
          <w:tab w:val="left" w:pos="1985"/>
          <w:tab w:val="left" w:pos="2835"/>
          <w:tab w:val="left" w:pos="3828"/>
          <w:tab w:val="left" w:pos="4820"/>
        </w:tabs>
      </w:pPr>
      <w:r>
        <w:t>Stap 1</w:t>
      </w:r>
      <w:r>
        <w:tab/>
        <w:t>Stap 2</w:t>
      </w:r>
      <w:r w:rsidR="00387F00">
        <w:tab/>
        <w:t>Stap 3</w:t>
      </w:r>
      <w:r w:rsidR="00387F00">
        <w:tab/>
        <w:t>Stap 4</w:t>
      </w:r>
      <w:r w:rsidR="00387F00">
        <w:tab/>
        <w:t>Stap 5</w:t>
      </w:r>
      <w:r w:rsidR="00387F00">
        <w:tab/>
        <w:t>Stap 6</w:t>
      </w:r>
      <w:r>
        <w:tab/>
      </w:r>
    </w:p>
    <w:p w:rsidR="00CC2C03" w:rsidRDefault="00CC2C03" w:rsidP="00A801D4"/>
    <w:p w:rsidR="0019550E" w:rsidRDefault="00C23F66" w:rsidP="005324D4">
      <w:pPr>
        <w:pStyle w:val="Kop3"/>
      </w:pPr>
      <w:bookmarkStart w:id="11" w:name="_Toc45006973"/>
      <w:r>
        <w:t xml:space="preserve">4.3 </w:t>
      </w:r>
      <w:r w:rsidR="00E5017F">
        <w:t>Planning aanbestedings</w:t>
      </w:r>
      <w:r w:rsidR="0019550E">
        <w:t>traject</w:t>
      </w:r>
      <w:bookmarkEnd w:id="11"/>
    </w:p>
    <w:p w:rsidR="00C23F66" w:rsidRPr="00C23F66" w:rsidRDefault="00C23F66" w:rsidP="00C23F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9550E" w:rsidRPr="0019550E" w:rsidTr="00CC133A">
        <w:tc>
          <w:tcPr>
            <w:tcW w:w="4531" w:type="dxa"/>
            <w:shd w:val="clear" w:color="auto" w:fill="CCC0D9" w:themeFill="accent4" w:themeFillTint="66"/>
          </w:tcPr>
          <w:p w:rsidR="0019550E" w:rsidRPr="0019550E" w:rsidRDefault="0019550E" w:rsidP="0019550E">
            <w:pPr>
              <w:rPr>
                <w:rFonts w:eastAsia="Calibri" w:cs="Arial"/>
                <w:szCs w:val="20"/>
              </w:rPr>
            </w:pPr>
            <w:r w:rsidRPr="0019550E">
              <w:rPr>
                <w:rFonts w:eastAsia="Calibri" w:cs="Arial"/>
                <w:szCs w:val="20"/>
              </w:rPr>
              <w:t>Activiteit</w:t>
            </w:r>
          </w:p>
        </w:tc>
        <w:tc>
          <w:tcPr>
            <w:tcW w:w="4531" w:type="dxa"/>
            <w:shd w:val="clear" w:color="auto" w:fill="CCC0D9" w:themeFill="accent4" w:themeFillTint="66"/>
          </w:tcPr>
          <w:p w:rsidR="0019550E" w:rsidRPr="0019550E" w:rsidRDefault="0019550E" w:rsidP="0019550E">
            <w:pPr>
              <w:rPr>
                <w:rFonts w:eastAsia="Calibri" w:cs="Arial"/>
                <w:szCs w:val="20"/>
              </w:rPr>
            </w:pPr>
            <w:r w:rsidRPr="0019550E">
              <w:rPr>
                <w:rFonts w:eastAsia="Calibri" w:cs="Arial"/>
                <w:szCs w:val="20"/>
              </w:rPr>
              <w:t>Planning</w:t>
            </w:r>
          </w:p>
        </w:tc>
      </w:tr>
      <w:tr w:rsidR="0019550E" w:rsidRPr="0019550E" w:rsidTr="00DE47F5">
        <w:tc>
          <w:tcPr>
            <w:tcW w:w="4531" w:type="dxa"/>
            <w:shd w:val="clear" w:color="auto" w:fill="auto"/>
          </w:tcPr>
          <w:p w:rsidR="0019550E" w:rsidRPr="0019550E" w:rsidRDefault="0019550E" w:rsidP="0019550E">
            <w:pPr>
              <w:rPr>
                <w:rFonts w:eastAsia="Calibri" w:cs="Arial"/>
                <w:szCs w:val="20"/>
              </w:rPr>
            </w:pPr>
            <w:r w:rsidRPr="0019550E">
              <w:rPr>
                <w:rFonts w:eastAsia="Calibri" w:cs="Arial"/>
                <w:szCs w:val="20"/>
              </w:rPr>
              <w:t>Verzenden offerteaanvraag</w:t>
            </w:r>
          </w:p>
        </w:tc>
        <w:tc>
          <w:tcPr>
            <w:tcW w:w="4531" w:type="dxa"/>
            <w:shd w:val="clear" w:color="auto" w:fill="auto"/>
          </w:tcPr>
          <w:p w:rsidR="0019550E" w:rsidRPr="0019550E" w:rsidRDefault="00CC133A" w:rsidP="00CC133A">
            <w:pPr>
              <w:rPr>
                <w:rFonts w:eastAsia="Calibri" w:cs="Arial"/>
                <w:szCs w:val="20"/>
              </w:rPr>
            </w:pPr>
            <w:r>
              <w:rPr>
                <w:rFonts w:eastAsia="Calibri" w:cs="Arial"/>
                <w:szCs w:val="20"/>
              </w:rPr>
              <w:t>13 juli</w:t>
            </w:r>
          </w:p>
        </w:tc>
      </w:tr>
      <w:tr w:rsidR="0019550E" w:rsidRPr="0019550E" w:rsidTr="00DE47F5">
        <w:tc>
          <w:tcPr>
            <w:tcW w:w="4531" w:type="dxa"/>
            <w:shd w:val="clear" w:color="auto" w:fill="auto"/>
          </w:tcPr>
          <w:p w:rsidR="0019550E" w:rsidRPr="0019550E" w:rsidRDefault="0019550E" w:rsidP="0019550E">
            <w:pPr>
              <w:rPr>
                <w:rFonts w:eastAsia="Calibri" w:cs="Arial"/>
                <w:szCs w:val="20"/>
              </w:rPr>
            </w:pPr>
            <w:r w:rsidRPr="0019550E">
              <w:rPr>
                <w:rFonts w:eastAsia="Calibri" w:cs="Arial"/>
                <w:szCs w:val="20"/>
              </w:rPr>
              <w:t>Termijn van het stellen van schriftelijke vragen door inschrijvers</w:t>
            </w:r>
          </w:p>
        </w:tc>
        <w:tc>
          <w:tcPr>
            <w:tcW w:w="4531" w:type="dxa"/>
            <w:shd w:val="clear" w:color="auto" w:fill="auto"/>
          </w:tcPr>
          <w:p w:rsidR="0019550E" w:rsidRPr="0019550E" w:rsidRDefault="0019550E" w:rsidP="00A510CC">
            <w:pPr>
              <w:rPr>
                <w:rFonts w:eastAsia="Calibri" w:cs="Arial"/>
                <w:szCs w:val="20"/>
              </w:rPr>
            </w:pPr>
            <w:r w:rsidRPr="0019550E">
              <w:rPr>
                <w:rFonts w:eastAsia="Calibri" w:cs="Arial"/>
                <w:szCs w:val="20"/>
              </w:rPr>
              <w:t xml:space="preserve">Van </w:t>
            </w:r>
            <w:r w:rsidR="00CC133A">
              <w:rPr>
                <w:rFonts w:eastAsia="Calibri" w:cs="Arial"/>
                <w:szCs w:val="20"/>
              </w:rPr>
              <w:t>14 juli tot en met 2</w:t>
            </w:r>
            <w:r w:rsidR="00A510CC">
              <w:rPr>
                <w:rFonts w:eastAsia="Calibri" w:cs="Arial"/>
                <w:szCs w:val="20"/>
              </w:rPr>
              <w:t>4</w:t>
            </w:r>
            <w:r w:rsidR="00CC133A">
              <w:rPr>
                <w:rFonts w:eastAsia="Calibri" w:cs="Arial"/>
                <w:szCs w:val="20"/>
              </w:rPr>
              <w:t xml:space="preserve"> juli </w:t>
            </w:r>
          </w:p>
        </w:tc>
      </w:tr>
      <w:tr w:rsidR="0019550E" w:rsidRPr="0019550E" w:rsidTr="00DE47F5">
        <w:tc>
          <w:tcPr>
            <w:tcW w:w="4531" w:type="dxa"/>
            <w:shd w:val="clear" w:color="auto" w:fill="auto"/>
          </w:tcPr>
          <w:p w:rsidR="0019550E" w:rsidRPr="0019550E" w:rsidRDefault="0019550E" w:rsidP="0019550E">
            <w:pPr>
              <w:rPr>
                <w:rFonts w:eastAsia="Calibri" w:cs="Arial"/>
                <w:szCs w:val="20"/>
              </w:rPr>
            </w:pPr>
            <w:r w:rsidRPr="0019550E">
              <w:rPr>
                <w:rFonts w:eastAsia="Calibri" w:cs="Arial"/>
                <w:szCs w:val="20"/>
              </w:rPr>
              <w:t>Verzenden nota van inlichtingen door opdrachtgever</w:t>
            </w:r>
          </w:p>
        </w:tc>
        <w:tc>
          <w:tcPr>
            <w:tcW w:w="4531" w:type="dxa"/>
            <w:shd w:val="clear" w:color="auto" w:fill="auto"/>
          </w:tcPr>
          <w:p w:rsidR="0019550E" w:rsidRPr="0019550E" w:rsidRDefault="00CC133A" w:rsidP="0029656A">
            <w:pPr>
              <w:rPr>
                <w:rFonts w:eastAsia="Calibri" w:cs="Arial"/>
                <w:szCs w:val="20"/>
              </w:rPr>
            </w:pPr>
            <w:r>
              <w:rPr>
                <w:rFonts w:eastAsia="Calibri" w:cs="Arial"/>
                <w:szCs w:val="20"/>
              </w:rPr>
              <w:t xml:space="preserve">Uiterlijk </w:t>
            </w:r>
            <w:r w:rsidR="0029656A">
              <w:rPr>
                <w:rFonts w:eastAsia="Calibri" w:cs="Arial"/>
                <w:szCs w:val="20"/>
              </w:rPr>
              <w:t>31</w:t>
            </w:r>
            <w:r>
              <w:rPr>
                <w:rFonts w:eastAsia="Calibri" w:cs="Arial"/>
                <w:szCs w:val="20"/>
              </w:rPr>
              <w:t xml:space="preserve"> juli </w:t>
            </w:r>
            <w:r w:rsidR="00A510CC">
              <w:rPr>
                <w:rFonts w:eastAsia="Calibri" w:cs="Arial"/>
                <w:szCs w:val="20"/>
              </w:rPr>
              <w:t xml:space="preserve"> </w:t>
            </w:r>
          </w:p>
        </w:tc>
      </w:tr>
      <w:tr w:rsidR="0019550E" w:rsidRPr="0019550E" w:rsidTr="00DE47F5">
        <w:tc>
          <w:tcPr>
            <w:tcW w:w="4531" w:type="dxa"/>
            <w:shd w:val="clear" w:color="auto" w:fill="auto"/>
          </w:tcPr>
          <w:p w:rsidR="0019550E" w:rsidRPr="0019550E" w:rsidRDefault="0019550E" w:rsidP="0019550E">
            <w:pPr>
              <w:rPr>
                <w:rFonts w:eastAsia="Calibri" w:cs="Arial"/>
                <w:szCs w:val="20"/>
              </w:rPr>
            </w:pPr>
            <w:r w:rsidRPr="0019550E">
              <w:rPr>
                <w:rFonts w:eastAsia="Calibri" w:cs="Arial"/>
                <w:szCs w:val="20"/>
              </w:rPr>
              <w:t>Indienen offerte</w:t>
            </w:r>
          </w:p>
        </w:tc>
        <w:tc>
          <w:tcPr>
            <w:tcW w:w="4531" w:type="dxa"/>
            <w:shd w:val="clear" w:color="auto" w:fill="auto"/>
          </w:tcPr>
          <w:p w:rsidR="0019550E" w:rsidRPr="0019550E" w:rsidRDefault="0029656A" w:rsidP="00A510CC">
            <w:pPr>
              <w:rPr>
                <w:rFonts w:eastAsia="Calibri" w:cs="Arial"/>
                <w:szCs w:val="20"/>
              </w:rPr>
            </w:pPr>
            <w:r>
              <w:rPr>
                <w:rFonts w:eastAsia="Calibri" w:cs="Arial"/>
                <w:szCs w:val="20"/>
              </w:rPr>
              <w:t>19</w:t>
            </w:r>
            <w:r w:rsidR="0019550E" w:rsidRPr="0019550E">
              <w:rPr>
                <w:rFonts w:eastAsia="Calibri" w:cs="Arial"/>
                <w:szCs w:val="20"/>
              </w:rPr>
              <w:t xml:space="preserve"> </w:t>
            </w:r>
            <w:r w:rsidR="00A510CC">
              <w:rPr>
                <w:rFonts w:eastAsia="Calibri" w:cs="Arial"/>
                <w:szCs w:val="20"/>
              </w:rPr>
              <w:t>augustus</w:t>
            </w:r>
          </w:p>
        </w:tc>
      </w:tr>
      <w:tr w:rsidR="0019550E" w:rsidRPr="0019550E" w:rsidTr="00DE47F5">
        <w:tc>
          <w:tcPr>
            <w:tcW w:w="4531" w:type="dxa"/>
            <w:shd w:val="clear" w:color="auto" w:fill="auto"/>
          </w:tcPr>
          <w:p w:rsidR="0019550E" w:rsidRPr="0019550E" w:rsidRDefault="002A581F" w:rsidP="0019550E">
            <w:pPr>
              <w:rPr>
                <w:rFonts w:eastAsia="Calibri" w:cs="Arial"/>
                <w:szCs w:val="20"/>
              </w:rPr>
            </w:pPr>
            <w:r>
              <w:rPr>
                <w:rFonts w:eastAsia="Calibri" w:cs="Arial"/>
                <w:szCs w:val="20"/>
              </w:rPr>
              <w:t>Interviews met beoogd onderzoeks</w:t>
            </w:r>
            <w:r w:rsidR="0019550E" w:rsidRPr="0019550E">
              <w:rPr>
                <w:rFonts w:eastAsia="Calibri" w:cs="Arial"/>
                <w:szCs w:val="20"/>
              </w:rPr>
              <w:t>leider</w:t>
            </w:r>
          </w:p>
        </w:tc>
        <w:tc>
          <w:tcPr>
            <w:tcW w:w="4531" w:type="dxa"/>
            <w:shd w:val="clear" w:color="auto" w:fill="auto"/>
          </w:tcPr>
          <w:p w:rsidR="0019550E" w:rsidRPr="0019550E" w:rsidRDefault="0029656A" w:rsidP="0019550E">
            <w:pPr>
              <w:rPr>
                <w:rFonts w:eastAsia="Calibri" w:cs="Arial"/>
                <w:szCs w:val="20"/>
              </w:rPr>
            </w:pPr>
            <w:r>
              <w:rPr>
                <w:rFonts w:eastAsia="Calibri" w:cs="Arial"/>
                <w:szCs w:val="20"/>
              </w:rPr>
              <w:t>25</w:t>
            </w:r>
            <w:r w:rsidR="00A510CC">
              <w:rPr>
                <w:rFonts w:eastAsia="Calibri" w:cs="Arial"/>
                <w:szCs w:val="20"/>
              </w:rPr>
              <w:t xml:space="preserve"> augustus</w:t>
            </w:r>
          </w:p>
        </w:tc>
      </w:tr>
      <w:tr w:rsidR="0019550E" w:rsidRPr="0019550E" w:rsidTr="00DE47F5">
        <w:tc>
          <w:tcPr>
            <w:tcW w:w="4531" w:type="dxa"/>
            <w:shd w:val="clear" w:color="auto" w:fill="auto"/>
          </w:tcPr>
          <w:p w:rsidR="0019550E" w:rsidRPr="0019550E" w:rsidRDefault="0019550E" w:rsidP="0019550E">
            <w:pPr>
              <w:rPr>
                <w:rFonts w:eastAsia="Calibri" w:cs="Arial"/>
                <w:szCs w:val="20"/>
              </w:rPr>
            </w:pPr>
            <w:r w:rsidRPr="0019550E">
              <w:rPr>
                <w:rFonts w:eastAsia="Calibri" w:cs="Arial"/>
                <w:szCs w:val="20"/>
              </w:rPr>
              <w:t>Beoordeling offertes</w:t>
            </w:r>
          </w:p>
        </w:tc>
        <w:tc>
          <w:tcPr>
            <w:tcW w:w="4531" w:type="dxa"/>
            <w:shd w:val="clear" w:color="auto" w:fill="auto"/>
          </w:tcPr>
          <w:p w:rsidR="0019550E" w:rsidRPr="0019550E" w:rsidRDefault="0029656A" w:rsidP="0019550E">
            <w:pPr>
              <w:rPr>
                <w:rFonts w:eastAsia="Calibri" w:cs="Arial"/>
                <w:szCs w:val="20"/>
              </w:rPr>
            </w:pPr>
            <w:r>
              <w:rPr>
                <w:rFonts w:eastAsia="Calibri" w:cs="Arial"/>
                <w:szCs w:val="20"/>
              </w:rPr>
              <w:t>Week 36</w:t>
            </w:r>
          </w:p>
        </w:tc>
      </w:tr>
      <w:tr w:rsidR="0019550E" w:rsidRPr="0019550E" w:rsidTr="00DE47F5">
        <w:tc>
          <w:tcPr>
            <w:tcW w:w="4531" w:type="dxa"/>
            <w:shd w:val="clear" w:color="auto" w:fill="auto"/>
          </w:tcPr>
          <w:p w:rsidR="0019550E" w:rsidRPr="0019550E" w:rsidRDefault="00A510CC" w:rsidP="0019550E">
            <w:pPr>
              <w:rPr>
                <w:rFonts w:eastAsia="Calibri" w:cs="Arial"/>
                <w:szCs w:val="20"/>
              </w:rPr>
            </w:pPr>
            <w:r>
              <w:rPr>
                <w:rFonts w:eastAsia="Calibri" w:cs="Arial"/>
                <w:szCs w:val="20"/>
              </w:rPr>
              <w:t>Gunning opd</w:t>
            </w:r>
            <w:r w:rsidR="0029656A">
              <w:rPr>
                <w:rFonts w:eastAsia="Calibri" w:cs="Arial"/>
                <w:szCs w:val="20"/>
              </w:rPr>
              <w:t>r</w:t>
            </w:r>
            <w:r>
              <w:rPr>
                <w:rFonts w:eastAsia="Calibri" w:cs="Arial"/>
                <w:szCs w:val="20"/>
              </w:rPr>
              <w:t>acht</w:t>
            </w:r>
          </w:p>
        </w:tc>
        <w:tc>
          <w:tcPr>
            <w:tcW w:w="4531" w:type="dxa"/>
            <w:shd w:val="clear" w:color="auto" w:fill="auto"/>
          </w:tcPr>
          <w:p w:rsidR="0019550E" w:rsidRPr="0019550E" w:rsidRDefault="0029656A" w:rsidP="0019550E">
            <w:pPr>
              <w:rPr>
                <w:rFonts w:eastAsia="Calibri" w:cs="Arial"/>
                <w:szCs w:val="20"/>
              </w:rPr>
            </w:pPr>
            <w:r>
              <w:rPr>
                <w:rFonts w:eastAsia="Calibri" w:cs="Arial"/>
                <w:szCs w:val="20"/>
              </w:rPr>
              <w:t>8 september</w:t>
            </w:r>
          </w:p>
        </w:tc>
      </w:tr>
      <w:tr w:rsidR="0019550E" w:rsidRPr="0019550E" w:rsidTr="00DE47F5">
        <w:tc>
          <w:tcPr>
            <w:tcW w:w="4531" w:type="dxa"/>
            <w:shd w:val="clear" w:color="auto" w:fill="auto"/>
          </w:tcPr>
          <w:p w:rsidR="0019550E" w:rsidRPr="0019550E" w:rsidRDefault="0019550E" w:rsidP="0019550E">
            <w:pPr>
              <w:rPr>
                <w:rFonts w:eastAsia="Calibri" w:cs="Arial"/>
                <w:szCs w:val="20"/>
              </w:rPr>
            </w:pPr>
            <w:r w:rsidRPr="0019550E">
              <w:rPr>
                <w:rFonts w:eastAsia="Calibri" w:cs="Arial"/>
                <w:szCs w:val="20"/>
              </w:rPr>
              <w:t>Beoogde startdatum uitvoering opdracht</w:t>
            </w:r>
          </w:p>
        </w:tc>
        <w:tc>
          <w:tcPr>
            <w:tcW w:w="4531" w:type="dxa"/>
            <w:shd w:val="clear" w:color="auto" w:fill="auto"/>
          </w:tcPr>
          <w:p w:rsidR="0019550E" w:rsidRPr="0019550E" w:rsidRDefault="00A510CC" w:rsidP="0019550E">
            <w:pPr>
              <w:rPr>
                <w:rFonts w:eastAsia="Calibri" w:cs="Arial"/>
                <w:szCs w:val="20"/>
              </w:rPr>
            </w:pPr>
            <w:r>
              <w:rPr>
                <w:rFonts w:eastAsia="Calibri" w:cs="Arial"/>
                <w:szCs w:val="20"/>
              </w:rPr>
              <w:t>1</w:t>
            </w:r>
            <w:r w:rsidR="0029656A">
              <w:rPr>
                <w:rFonts w:eastAsia="Calibri" w:cs="Arial"/>
                <w:szCs w:val="20"/>
              </w:rPr>
              <w:t>5</w:t>
            </w:r>
            <w:r>
              <w:rPr>
                <w:rFonts w:eastAsia="Calibri" w:cs="Arial"/>
                <w:szCs w:val="20"/>
              </w:rPr>
              <w:t xml:space="preserve"> september</w:t>
            </w:r>
          </w:p>
        </w:tc>
      </w:tr>
    </w:tbl>
    <w:p w:rsidR="0019550E" w:rsidRDefault="0019550E" w:rsidP="00A801D4"/>
    <w:p w:rsidR="00F81738" w:rsidRDefault="00F81738" w:rsidP="00A801D4">
      <w:r>
        <w:t>Deze planning is indicatief, hier kunnen geen rechten aan worden ontleend.</w:t>
      </w:r>
    </w:p>
    <w:p w:rsidR="00F81738" w:rsidRDefault="00F81738" w:rsidP="00A801D4"/>
    <w:p w:rsidR="00F81738" w:rsidRDefault="00C23F66" w:rsidP="005324D4">
      <w:pPr>
        <w:pStyle w:val="Kop3"/>
      </w:pPr>
      <w:bookmarkStart w:id="12" w:name="_Toc45006974"/>
      <w:r>
        <w:t xml:space="preserve">4.4 </w:t>
      </w:r>
      <w:r w:rsidR="00F81738">
        <w:t>Het stellen van vragen</w:t>
      </w:r>
      <w:bookmarkEnd w:id="12"/>
    </w:p>
    <w:p w:rsidR="00F81738" w:rsidRPr="00F81738" w:rsidRDefault="00F81738" w:rsidP="00F81738">
      <w:pPr>
        <w:rPr>
          <w:rFonts w:eastAsia="Calibri" w:cs="Arial"/>
          <w:szCs w:val="20"/>
        </w:rPr>
      </w:pPr>
      <w:r w:rsidRPr="00F81738">
        <w:rPr>
          <w:rFonts w:eastAsia="Calibri" w:cs="Arial"/>
          <w:szCs w:val="20"/>
        </w:rPr>
        <w:t xml:space="preserve">Het stellen van vragen met betrekking tot inhoudelijke en procedurele aspecten rond deze offerteaanvraag kan uitsluitend via e-mail. Vragen in een word-bestand mailen naar  </w:t>
      </w:r>
      <w:hyperlink r:id="rId6" w:history="1">
        <w:r w:rsidR="008F0372" w:rsidRPr="00E01099">
          <w:rPr>
            <w:rStyle w:val="Hyperlink"/>
            <w:rFonts w:eastAsia="Calibri" w:cs="Arial"/>
            <w:szCs w:val="20"/>
          </w:rPr>
          <w:t>directiesecretaris@mijngemeentedichtbij.nl</w:t>
        </w:r>
      </w:hyperlink>
    </w:p>
    <w:p w:rsidR="00F81738" w:rsidRDefault="00F81738" w:rsidP="00F81738">
      <w:pPr>
        <w:rPr>
          <w:rFonts w:ascii="Rubik Light" w:eastAsia="Calibri" w:hAnsi="Rubik Light" w:cs="Rubik Light"/>
          <w:szCs w:val="20"/>
        </w:rPr>
      </w:pPr>
      <w:r w:rsidRPr="00F81738">
        <w:rPr>
          <w:rFonts w:eastAsia="Calibri" w:cs="Arial"/>
          <w:szCs w:val="20"/>
        </w:rPr>
        <w:t>De vragen dienen uiterlijk op 2</w:t>
      </w:r>
      <w:r w:rsidR="008F0372">
        <w:rPr>
          <w:rFonts w:eastAsia="Calibri" w:cs="Arial"/>
          <w:szCs w:val="20"/>
        </w:rPr>
        <w:t>4</w:t>
      </w:r>
      <w:r w:rsidRPr="00F81738">
        <w:rPr>
          <w:rFonts w:eastAsia="Calibri" w:cs="Arial"/>
          <w:szCs w:val="20"/>
        </w:rPr>
        <w:t xml:space="preserve"> </w:t>
      </w:r>
      <w:r w:rsidR="008F0372">
        <w:rPr>
          <w:rFonts w:eastAsia="Calibri" w:cs="Arial"/>
          <w:szCs w:val="20"/>
        </w:rPr>
        <w:t>juli</w:t>
      </w:r>
      <w:r w:rsidRPr="00F81738">
        <w:rPr>
          <w:rFonts w:eastAsia="Calibri" w:cs="Arial"/>
          <w:szCs w:val="20"/>
        </w:rPr>
        <w:t xml:space="preserve"> </w:t>
      </w:r>
      <w:r w:rsidR="00DE47F5">
        <w:rPr>
          <w:rFonts w:eastAsia="Calibri" w:cs="Arial"/>
          <w:szCs w:val="20"/>
        </w:rPr>
        <w:t xml:space="preserve">om 12.00 uur </w:t>
      </w:r>
      <w:r w:rsidRPr="00F81738">
        <w:rPr>
          <w:rFonts w:eastAsia="Calibri" w:cs="Arial"/>
          <w:szCs w:val="20"/>
        </w:rPr>
        <w:t xml:space="preserve">door de projectleider van </w:t>
      </w:r>
      <w:r w:rsidR="008F0372">
        <w:rPr>
          <w:rFonts w:eastAsia="Calibri" w:cs="Arial"/>
          <w:szCs w:val="20"/>
        </w:rPr>
        <w:t>MGD</w:t>
      </w:r>
      <w:r w:rsidRPr="00F81738">
        <w:rPr>
          <w:rFonts w:eastAsia="Calibri" w:cs="Arial"/>
          <w:szCs w:val="20"/>
        </w:rPr>
        <w:t xml:space="preserve"> via de e-mail te zijn ontvangen. De antwoorden op alle tot dan toe gestelde vragen worden geanonimiseerd in een nota van inlichtingen op </w:t>
      </w:r>
      <w:r w:rsidR="0029656A">
        <w:rPr>
          <w:rFonts w:eastAsia="Calibri" w:cs="Arial"/>
          <w:szCs w:val="20"/>
        </w:rPr>
        <w:t>31</w:t>
      </w:r>
      <w:r w:rsidRPr="00F81738">
        <w:rPr>
          <w:rFonts w:eastAsia="Calibri" w:cs="Arial"/>
          <w:szCs w:val="20"/>
        </w:rPr>
        <w:t xml:space="preserve"> </w:t>
      </w:r>
      <w:r w:rsidR="008F0372">
        <w:rPr>
          <w:rFonts w:eastAsia="Calibri" w:cs="Arial"/>
          <w:szCs w:val="20"/>
        </w:rPr>
        <w:t>juli</w:t>
      </w:r>
      <w:r w:rsidRPr="00F81738">
        <w:rPr>
          <w:rFonts w:eastAsia="Calibri" w:cs="Arial"/>
          <w:szCs w:val="20"/>
        </w:rPr>
        <w:t xml:space="preserve"> per e-mail verzonden aan alle inschrijvers. Mondelinge toezeggingen hebben geen enkele rechtsgeldigheid</w:t>
      </w:r>
      <w:r w:rsidRPr="00F81738">
        <w:rPr>
          <w:rFonts w:ascii="Rubik Light" w:eastAsia="Calibri" w:hAnsi="Rubik Light" w:cs="Rubik Light"/>
          <w:szCs w:val="20"/>
        </w:rPr>
        <w:t xml:space="preserve">. </w:t>
      </w:r>
    </w:p>
    <w:p w:rsidR="008F0372" w:rsidRPr="00F81738" w:rsidRDefault="008F0372" w:rsidP="00F81738">
      <w:pPr>
        <w:rPr>
          <w:rFonts w:eastAsia="Calibri" w:cs="Arial"/>
          <w:szCs w:val="20"/>
        </w:rPr>
      </w:pPr>
      <w:r>
        <w:rPr>
          <w:rFonts w:eastAsia="Calibri" w:cs="Arial"/>
          <w:szCs w:val="20"/>
        </w:rPr>
        <w:t xml:space="preserve">Het is niet toegestaan over deze offerteaanvraag met personeel of bestuursleden van MGD </w:t>
      </w:r>
      <w:r w:rsidR="007E392E">
        <w:rPr>
          <w:rFonts w:eastAsia="Calibri" w:cs="Arial"/>
          <w:szCs w:val="20"/>
        </w:rPr>
        <w:t xml:space="preserve">mondeling, schriftelijk, telefonisch, per mail of anderszins contact op te nemen anders dan met de hiervoor genoemde directiesecretaris. </w:t>
      </w:r>
      <w:r>
        <w:rPr>
          <w:rFonts w:eastAsia="Calibri" w:cs="Arial"/>
          <w:szCs w:val="20"/>
        </w:rPr>
        <w:t xml:space="preserve"> </w:t>
      </w:r>
    </w:p>
    <w:p w:rsidR="00F81738" w:rsidRDefault="00F81738" w:rsidP="00F81738"/>
    <w:p w:rsidR="007E392E" w:rsidRDefault="00C23F66" w:rsidP="005324D4">
      <w:pPr>
        <w:pStyle w:val="Kop3"/>
      </w:pPr>
      <w:bookmarkStart w:id="13" w:name="_Toc45006975"/>
      <w:r>
        <w:t xml:space="preserve">4.5 </w:t>
      </w:r>
      <w:r w:rsidR="007E392E">
        <w:t>Het indienen van de offerte</w:t>
      </w:r>
      <w:bookmarkEnd w:id="13"/>
    </w:p>
    <w:p w:rsidR="007E392E" w:rsidRPr="007E392E" w:rsidRDefault="007E392E" w:rsidP="007E392E">
      <w:pPr>
        <w:rPr>
          <w:rFonts w:eastAsia="Calibri" w:cs="Arial"/>
          <w:szCs w:val="20"/>
        </w:rPr>
      </w:pPr>
      <w:r w:rsidRPr="007E392E">
        <w:rPr>
          <w:rFonts w:eastAsia="Calibri" w:cs="Arial"/>
          <w:szCs w:val="20"/>
        </w:rPr>
        <w:t>Uw</w:t>
      </w:r>
      <w:r>
        <w:rPr>
          <w:rFonts w:eastAsia="Calibri" w:cs="Arial"/>
          <w:szCs w:val="20"/>
        </w:rPr>
        <w:t xml:space="preserve"> offerte dient uiterlijk </w:t>
      </w:r>
      <w:r w:rsidR="0029656A">
        <w:rPr>
          <w:rFonts w:eastAsia="Calibri" w:cs="Arial"/>
          <w:szCs w:val="20"/>
        </w:rPr>
        <w:t>19</w:t>
      </w:r>
      <w:r w:rsidRPr="007E392E">
        <w:rPr>
          <w:rFonts w:eastAsia="Calibri" w:cs="Arial"/>
          <w:szCs w:val="20"/>
        </w:rPr>
        <w:t xml:space="preserve"> </w:t>
      </w:r>
      <w:r>
        <w:rPr>
          <w:rFonts w:eastAsia="Calibri" w:cs="Arial"/>
          <w:szCs w:val="20"/>
        </w:rPr>
        <w:t>augustus om 12.00 uur</w:t>
      </w:r>
      <w:r w:rsidRPr="007E392E">
        <w:rPr>
          <w:rFonts w:eastAsia="Calibri" w:cs="Arial"/>
          <w:szCs w:val="20"/>
        </w:rPr>
        <w:t xml:space="preserve"> in het bezit te </w:t>
      </w:r>
      <w:r>
        <w:rPr>
          <w:rFonts w:eastAsia="Calibri" w:cs="Arial"/>
          <w:szCs w:val="20"/>
        </w:rPr>
        <w:t>zijn van de projecteider van MijnGemeenteDichtbij</w:t>
      </w:r>
      <w:r w:rsidRPr="007E392E">
        <w:rPr>
          <w:rFonts w:eastAsia="Calibri" w:cs="Arial"/>
          <w:szCs w:val="20"/>
        </w:rPr>
        <w:t xml:space="preserve">. U kunt uw offerte, in Pdf-formaat, mailen naar </w:t>
      </w:r>
      <w:hyperlink r:id="rId7" w:history="1">
        <w:r w:rsidRPr="00E01099">
          <w:rPr>
            <w:rStyle w:val="Hyperlink"/>
            <w:rFonts w:eastAsia="Calibri" w:cs="Arial"/>
            <w:szCs w:val="20"/>
          </w:rPr>
          <w:t>directiesecretaris@mijngemeentedichtbij.nl</w:t>
        </w:r>
      </w:hyperlink>
      <w:r w:rsidRPr="007E392E">
        <w:rPr>
          <w:rFonts w:eastAsia="Calibri" w:cs="Arial"/>
          <w:szCs w:val="20"/>
        </w:rPr>
        <w:t xml:space="preserve"> </w:t>
      </w:r>
    </w:p>
    <w:p w:rsidR="007E392E" w:rsidRPr="007E392E" w:rsidRDefault="007E392E" w:rsidP="007E392E">
      <w:pPr>
        <w:rPr>
          <w:rFonts w:eastAsia="Calibri" w:cs="Arial"/>
          <w:szCs w:val="20"/>
        </w:rPr>
      </w:pPr>
      <w:r w:rsidRPr="007E392E">
        <w:rPr>
          <w:rFonts w:eastAsia="Calibri" w:cs="Arial"/>
          <w:szCs w:val="20"/>
        </w:rPr>
        <w:t>Offertes die na het uiterste moment van indienen worden ontvangen, worden niet in behandeling genomen. Het risico van niet-bezorging of vertraging in de bezorging komt voor rekening van de inschrijver.</w:t>
      </w:r>
    </w:p>
    <w:p w:rsidR="007E392E" w:rsidRPr="007E392E" w:rsidRDefault="007E392E" w:rsidP="007E392E">
      <w:pPr>
        <w:rPr>
          <w:rFonts w:eastAsia="Calibri" w:cs="Arial"/>
          <w:szCs w:val="20"/>
        </w:rPr>
      </w:pPr>
    </w:p>
    <w:p w:rsidR="00D968EA" w:rsidRDefault="00D968EA" w:rsidP="007E392E">
      <w:pPr>
        <w:rPr>
          <w:rFonts w:eastAsia="Calibri" w:cs="Arial"/>
          <w:szCs w:val="20"/>
        </w:rPr>
      </w:pPr>
      <w:r>
        <w:rPr>
          <w:rFonts w:eastAsia="Calibri" w:cs="Arial"/>
          <w:szCs w:val="20"/>
        </w:rPr>
        <w:t>De offerte dient een Plan van Aanpak te bevatten. Het Plan van Aanpak geeft een indicatie van een planning van de werkzaamheden.</w:t>
      </w:r>
      <w:r w:rsidR="00A1722A">
        <w:rPr>
          <w:rFonts w:eastAsia="Calibri" w:cs="Arial"/>
          <w:szCs w:val="20"/>
        </w:rPr>
        <w:t xml:space="preserve"> Verder bevat het Plan van Aanpak</w:t>
      </w:r>
      <w:r>
        <w:rPr>
          <w:rFonts w:eastAsia="Calibri" w:cs="Arial"/>
          <w:szCs w:val="20"/>
        </w:rPr>
        <w:t xml:space="preserve"> het geanonimiseerde Curriculum Vitae </w:t>
      </w:r>
      <w:r w:rsidR="00A1722A">
        <w:rPr>
          <w:rFonts w:eastAsia="Calibri" w:cs="Arial"/>
          <w:szCs w:val="20"/>
        </w:rPr>
        <w:t xml:space="preserve">en diens uurloontarief </w:t>
      </w:r>
      <w:r>
        <w:rPr>
          <w:rFonts w:eastAsia="Calibri" w:cs="Arial"/>
          <w:szCs w:val="20"/>
        </w:rPr>
        <w:t>van de beoogd onderzoeksleider</w:t>
      </w:r>
      <w:r w:rsidR="00A1722A">
        <w:rPr>
          <w:rFonts w:eastAsia="Calibri" w:cs="Arial"/>
          <w:szCs w:val="20"/>
        </w:rPr>
        <w:t xml:space="preserve"> en de medewerkers die bij de uitvoering van de opdracht worden betrokken.</w:t>
      </w:r>
      <w:r>
        <w:rPr>
          <w:rFonts w:eastAsia="Calibri" w:cs="Arial"/>
          <w:szCs w:val="20"/>
        </w:rPr>
        <w:t xml:space="preserve"> </w:t>
      </w:r>
      <w:r w:rsidR="00C37775">
        <w:rPr>
          <w:rFonts w:eastAsia="Calibri" w:cs="Arial"/>
          <w:szCs w:val="20"/>
        </w:rPr>
        <w:t xml:space="preserve">De beoogd onderzoeksleider zal zich presenteren en vragen naar aanleiding van het plan van aanpak beantwoorden. </w:t>
      </w:r>
    </w:p>
    <w:p w:rsidR="00D968EA" w:rsidRDefault="00F23FD2" w:rsidP="007E392E">
      <w:pPr>
        <w:rPr>
          <w:rFonts w:eastAsia="Calibri" w:cs="Arial"/>
          <w:szCs w:val="20"/>
        </w:rPr>
      </w:pPr>
      <w:r>
        <w:rPr>
          <w:rFonts w:eastAsia="Calibri" w:cs="Arial"/>
          <w:szCs w:val="20"/>
        </w:rPr>
        <w:t xml:space="preserve">In het Plan van Aanpak beschrijft de aanbieder de hoofdlijnen van het onderzoeksrapport, bijvoorbeeld door een hoofdstukindeling. </w:t>
      </w:r>
    </w:p>
    <w:p w:rsidR="00F23FD2" w:rsidRPr="007E392E" w:rsidRDefault="00F23FD2" w:rsidP="007E392E">
      <w:pPr>
        <w:rPr>
          <w:rFonts w:eastAsia="Calibri" w:cs="Arial"/>
          <w:szCs w:val="20"/>
        </w:rPr>
      </w:pPr>
    </w:p>
    <w:p w:rsidR="007E392E" w:rsidRPr="007E392E" w:rsidRDefault="00A1722A" w:rsidP="007E392E">
      <w:pPr>
        <w:rPr>
          <w:rFonts w:eastAsia="Calibri" w:cs="Arial"/>
          <w:szCs w:val="20"/>
        </w:rPr>
      </w:pPr>
      <w:r>
        <w:rPr>
          <w:rFonts w:eastAsia="Calibri" w:cs="Arial"/>
          <w:szCs w:val="20"/>
        </w:rPr>
        <w:t xml:space="preserve">U biedt een vaste aanneemsom. Deze aanneemsom dient inclusief </w:t>
      </w:r>
      <w:r w:rsidR="00F23FD2">
        <w:rPr>
          <w:rFonts w:eastAsia="Calibri" w:cs="Arial"/>
          <w:szCs w:val="20"/>
        </w:rPr>
        <w:t xml:space="preserve">reis- en verblijfkosten te zijn. </w:t>
      </w:r>
    </w:p>
    <w:p w:rsidR="007E392E" w:rsidRDefault="007E392E" w:rsidP="007E392E"/>
    <w:p w:rsidR="00C37775" w:rsidRDefault="008D084A" w:rsidP="005324D4">
      <w:pPr>
        <w:pStyle w:val="Kop2"/>
      </w:pPr>
      <w:bookmarkStart w:id="14" w:name="_Toc45006976"/>
      <w:r>
        <w:t xml:space="preserve">5. </w:t>
      </w:r>
      <w:r w:rsidR="00C37775">
        <w:t>Beoordeling van de inschrijvingen</w:t>
      </w:r>
      <w:bookmarkEnd w:id="14"/>
    </w:p>
    <w:p w:rsidR="00C37775" w:rsidRDefault="00C37775" w:rsidP="00C37775">
      <w:r>
        <w:t>De beoordeling vindt plaats op basis van het gunningscriterium: beste prijs kwaliteit verhouding (BPKV). Kwaliteit weegt zwaarder dan prijs</w:t>
      </w:r>
      <w:r w:rsidR="00106BE0">
        <w:t>.</w:t>
      </w:r>
    </w:p>
    <w:p w:rsidR="00C37775" w:rsidRDefault="00C37775" w:rsidP="00C37775">
      <w:r>
        <w:t>Aan ieder criterium wordt een score toegekend. Deze score weegt voor het aangegeven percentage mee in de totaalscore. De inschrijver met de hoogste score is winnaar.</w:t>
      </w:r>
    </w:p>
    <w:p w:rsidR="00C37775" w:rsidRDefault="00C37775" w:rsidP="00C37775"/>
    <w:p w:rsidR="007B0AEA" w:rsidRDefault="007B0AEA" w:rsidP="00C37775">
      <w:r>
        <w:t>NB.</w:t>
      </w:r>
    </w:p>
    <w:p w:rsidR="007B0AEA" w:rsidRDefault="007B0AEA" w:rsidP="007B0AEA">
      <w:pPr>
        <w:pStyle w:val="Lijstalinea"/>
        <w:numPr>
          <w:ilvl w:val="0"/>
          <w:numId w:val="7"/>
        </w:numPr>
      </w:pPr>
      <w:r>
        <w:t>Voor de beoordeling zullen de leden van de beoordelingscommissie eerst afzonderlijk van elkaar de inschrijvingen beoordelen aan de hand van de onderliggende criteria. Vervolgens vindt er in het collectief een beoordeling plaats teneinde op basis van unanimiteit tot een eensluidende definitieve waardering en beoordeling van de onderliggende criteria te komen.</w:t>
      </w:r>
    </w:p>
    <w:p w:rsidR="007B0AEA" w:rsidRDefault="007B0AEA" w:rsidP="007B0AEA">
      <w:pPr>
        <w:pStyle w:val="Lijstalinea"/>
        <w:numPr>
          <w:ilvl w:val="0"/>
          <w:numId w:val="7"/>
        </w:numPr>
      </w:pPr>
      <w:r>
        <w:t>Bij een gelijke totaalscore wint de inschrijven met de hoogste score voor kwaliteit.</w:t>
      </w:r>
    </w:p>
    <w:p w:rsidR="007B0AEA" w:rsidRDefault="007B0AEA" w:rsidP="007B0AEA"/>
    <w:p w:rsidR="00C37775" w:rsidRDefault="00C23F66" w:rsidP="005324D4">
      <w:pPr>
        <w:pStyle w:val="Kop3"/>
      </w:pPr>
      <w:bookmarkStart w:id="15" w:name="_Toc45006977"/>
      <w:r>
        <w:t xml:space="preserve">5.1 </w:t>
      </w:r>
      <w:r w:rsidR="00747CF3">
        <w:t>Beoordeli</w:t>
      </w:r>
      <w:r w:rsidR="00C37775">
        <w:t>ngscriteria</w:t>
      </w:r>
      <w:bookmarkEnd w:id="15"/>
    </w:p>
    <w:p w:rsidR="00106BE0" w:rsidRPr="00106BE0" w:rsidRDefault="00106BE0" w:rsidP="00106BE0"/>
    <w:tbl>
      <w:tblPr>
        <w:tblStyle w:val="Tabelraster"/>
        <w:tblW w:w="8359" w:type="dxa"/>
        <w:tblLook w:val="04A0" w:firstRow="1" w:lastRow="0" w:firstColumn="1" w:lastColumn="0" w:noHBand="0" w:noVBand="1"/>
      </w:tblPr>
      <w:tblGrid>
        <w:gridCol w:w="3964"/>
        <w:gridCol w:w="1276"/>
        <w:gridCol w:w="1418"/>
        <w:gridCol w:w="1701"/>
      </w:tblGrid>
      <w:tr w:rsidR="002C29C4" w:rsidTr="007B0AEA">
        <w:tc>
          <w:tcPr>
            <w:tcW w:w="3964" w:type="dxa"/>
            <w:shd w:val="clear" w:color="auto" w:fill="CCC0D9" w:themeFill="accent4" w:themeFillTint="66"/>
          </w:tcPr>
          <w:p w:rsidR="002C29C4" w:rsidRDefault="002C29C4" w:rsidP="00106BE0">
            <w:r>
              <w:t>Criterium</w:t>
            </w:r>
            <w:r w:rsidR="008751C6">
              <w:t xml:space="preserve"> </w:t>
            </w:r>
          </w:p>
          <w:p w:rsidR="003F310D" w:rsidRDefault="003F310D" w:rsidP="00106BE0"/>
        </w:tc>
        <w:tc>
          <w:tcPr>
            <w:tcW w:w="1276" w:type="dxa"/>
            <w:shd w:val="clear" w:color="auto" w:fill="CCC0D9" w:themeFill="accent4" w:themeFillTint="66"/>
          </w:tcPr>
          <w:p w:rsidR="002C29C4" w:rsidRDefault="007B0AEA" w:rsidP="00106BE0">
            <w:r>
              <w:t>Weging</w:t>
            </w:r>
          </w:p>
        </w:tc>
        <w:tc>
          <w:tcPr>
            <w:tcW w:w="1418" w:type="dxa"/>
            <w:shd w:val="clear" w:color="auto" w:fill="CCC0D9" w:themeFill="accent4" w:themeFillTint="66"/>
          </w:tcPr>
          <w:p w:rsidR="002C29C4" w:rsidRDefault="007B0AEA" w:rsidP="007B0AEA">
            <w:r>
              <w:t>Weging</w:t>
            </w:r>
            <w:r w:rsidR="002C29C4">
              <w:t xml:space="preserve"> per </w:t>
            </w:r>
            <w:proofErr w:type="spellStart"/>
            <w:r>
              <w:t>subcriterium</w:t>
            </w:r>
            <w:proofErr w:type="spellEnd"/>
          </w:p>
        </w:tc>
        <w:tc>
          <w:tcPr>
            <w:tcW w:w="1701" w:type="dxa"/>
            <w:shd w:val="clear" w:color="auto" w:fill="CCC0D9" w:themeFill="accent4" w:themeFillTint="66"/>
          </w:tcPr>
          <w:p w:rsidR="002C29C4" w:rsidRDefault="007B0AEA" w:rsidP="007B0AEA">
            <w:r>
              <w:t>Weging per onderdeel</w:t>
            </w:r>
          </w:p>
        </w:tc>
      </w:tr>
      <w:tr w:rsidR="002C29C4" w:rsidTr="007B0AEA">
        <w:tc>
          <w:tcPr>
            <w:tcW w:w="3964" w:type="dxa"/>
          </w:tcPr>
          <w:p w:rsidR="002C29C4" w:rsidRDefault="002C29C4" w:rsidP="00106BE0">
            <w:r>
              <w:t xml:space="preserve">Kwaliteit </w:t>
            </w:r>
          </w:p>
        </w:tc>
        <w:tc>
          <w:tcPr>
            <w:tcW w:w="1276" w:type="dxa"/>
          </w:tcPr>
          <w:p w:rsidR="002C29C4" w:rsidRDefault="002C29C4" w:rsidP="00106BE0">
            <w:r>
              <w:t xml:space="preserve">  60%</w:t>
            </w:r>
          </w:p>
        </w:tc>
        <w:tc>
          <w:tcPr>
            <w:tcW w:w="1418" w:type="dxa"/>
          </w:tcPr>
          <w:p w:rsidR="002C29C4" w:rsidRDefault="002C29C4" w:rsidP="00106BE0"/>
        </w:tc>
        <w:tc>
          <w:tcPr>
            <w:tcW w:w="1701" w:type="dxa"/>
          </w:tcPr>
          <w:p w:rsidR="002C29C4" w:rsidRDefault="002C29C4" w:rsidP="00106BE0"/>
        </w:tc>
      </w:tr>
      <w:tr w:rsidR="002C29C4" w:rsidTr="007B0AEA">
        <w:tc>
          <w:tcPr>
            <w:tcW w:w="3964" w:type="dxa"/>
          </w:tcPr>
          <w:p w:rsidR="002C29C4" w:rsidRDefault="002C29C4" w:rsidP="00106BE0">
            <w:pPr>
              <w:tabs>
                <w:tab w:val="left" w:pos="505"/>
              </w:tabs>
            </w:pPr>
            <w:r>
              <w:t xml:space="preserve">    Plan van Aanpak</w:t>
            </w:r>
          </w:p>
        </w:tc>
        <w:tc>
          <w:tcPr>
            <w:tcW w:w="1276" w:type="dxa"/>
          </w:tcPr>
          <w:p w:rsidR="002C29C4" w:rsidRDefault="002C29C4" w:rsidP="00106BE0"/>
        </w:tc>
        <w:tc>
          <w:tcPr>
            <w:tcW w:w="1418" w:type="dxa"/>
          </w:tcPr>
          <w:p w:rsidR="002C29C4" w:rsidRDefault="002C29C4" w:rsidP="00106BE0">
            <w:r>
              <w:t>45%</w:t>
            </w:r>
          </w:p>
        </w:tc>
        <w:tc>
          <w:tcPr>
            <w:tcW w:w="1701" w:type="dxa"/>
          </w:tcPr>
          <w:p w:rsidR="002C29C4" w:rsidRDefault="002C29C4" w:rsidP="00106BE0"/>
        </w:tc>
      </w:tr>
      <w:tr w:rsidR="002C29C4" w:rsidTr="007B0AEA">
        <w:tc>
          <w:tcPr>
            <w:tcW w:w="3964" w:type="dxa"/>
          </w:tcPr>
          <w:p w:rsidR="002C29C4" w:rsidRDefault="002C29C4" w:rsidP="00106BE0">
            <w:r>
              <w:t xml:space="preserve">        Werkwijze</w:t>
            </w:r>
          </w:p>
        </w:tc>
        <w:tc>
          <w:tcPr>
            <w:tcW w:w="1276" w:type="dxa"/>
          </w:tcPr>
          <w:p w:rsidR="002C29C4" w:rsidRDefault="002C29C4" w:rsidP="00106BE0"/>
        </w:tc>
        <w:tc>
          <w:tcPr>
            <w:tcW w:w="1418" w:type="dxa"/>
          </w:tcPr>
          <w:p w:rsidR="002C29C4" w:rsidRDefault="002C29C4" w:rsidP="00106BE0"/>
        </w:tc>
        <w:tc>
          <w:tcPr>
            <w:tcW w:w="1701" w:type="dxa"/>
          </w:tcPr>
          <w:p w:rsidR="002C29C4" w:rsidRDefault="002C29C4" w:rsidP="00106BE0">
            <w:r>
              <w:t>35%</w:t>
            </w:r>
            <w:r w:rsidR="007B0AEA">
              <w:t xml:space="preserve"> (=2x17,5%)</w:t>
            </w:r>
          </w:p>
        </w:tc>
      </w:tr>
      <w:tr w:rsidR="002C29C4" w:rsidTr="007B0AEA">
        <w:tc>
          <w:tcPr>
            <w:tcW w:w="3964" w:type="dxa"/>
          </w:tcPr>
          <w:p w:rsidR="002C29C4" w:rsidRDefault="002C29C4" w:rsidP="00106BE0">
            <w:r>
              <w:t xml:space="preserve">        Planning</w:t>
            </w:r>
          </w:p>
        </w:tc>
        <w:tc>
          <w:tcPr>
            <w:tcW w:w="1276" w:type="dxa"/>
          </w:tcPr>
          <w:p w:rsidR="002C29C4" w:rsidRDefault="002C29C4" w:rsidP="00106BE0">
            <w:r>
              <w:t xml:space="preserve">  </w:t>
            </w:r>
          </w:p>
        </w:tc>
        <w:tc>
          <w:tcPr>
            <w:tcW w:w="1418" w:type="dxa"/>
          </w:tcPr>
          <w:p w:rsidR="002C29C4" w:rsidRDefault="002C29C4" w:rsidP="00106BE0"/>
        </w:tc>
        <w:tc>
          <w:tcPr>
            <w:tcW w:w="1701" w:type="dxa"/>
          </w:tcPr>
          <w:p w:rsidR="002C29C4" w:rsidRDefault="002C29C4" w:rsidP="00106BE0">
            <w:r>
              <w:t>10%</w:t>
            </w:r>
          </w:p>
        </w:tc>
      </w:tr>
      <w:tr w:rsidR="002C29C4" w:rsidTr="007B0AEA">
        <w:tc>
          <w:tcPr>
            <w:tcW w:w="3964" w:type="dxa"/>
          </w:tcPr>
          <w:p w:rsidR="002C29C4" w:rsidRDefault="002C29C4" w:rsidP="00106BE0">
            <w:r>
              <w:t xml:space="preserve">    Presentatie</w:t>
            </w:r>
          </w:p>
        </w:tc>
        <w:tc>
          <w:tcPr>
            <w:tcW w:w="1276" w:type="dxa"/>
          </w:tcPr>
          <w:p w:rsidR="002C29C4" w:rsidRDefault="002C29C4" w:rsidP="00106BE0">
            <w:r>
              <w:t xml:space="preserve"> </w:t>
            </w:r>
          </w:p>
        </w:tc>
        <w:tc>
          <w:tcPr>
            <w:tcW w:w="1418" w:type="dxa"/>
          </w:tcPr>
          <w:p w:rsidR="002C29C4" w:rsidRDefault="002C29C4" w:rsidP="00106BE0">
            <w:r>
              <w:t>15%</w:t>
            </w:r>
          </w:p>
        </w:tc>
        <w:tc>
          <w:tcPr>
            <w:tcW w:w="1701" w:type="dxa"/>
          </w:tcPr>
          <w:p w:rsidR="002C29C4" w:rsidRDefault="002C29C4" w:rsidP="00106BE0"/>
        </w:tc>
      </w:tr>
      <w:tr w:rsidR="002C29C4" w:rsidTr="007B0AEA">
        <w:tc>
          <w:tcPr>
            <w:tcW w:w="3964" w:type="dxa"/>
          </w:tcPr>
          <w:p w:rsidR="002C29C4" w:rsidRDefault="002C29C4" w:rsidP="00106BE0">
            <w:r>
              <w:t>Prijs</w:t>
            </w:r>
          </w:p>
        </w:tc>
        <w:tc>
          <w:tcPr>
            <w:tcW w:w="1276" w:type="dxa"/>
          </w:tcPr>
          <w:p w:rsidR="002C29C4" w:rsidRDefault="002C29C4" w:rsidP="00106BE0">
            <w:r>
              <w:t xml:space="preserve">  40%</w:t>
            </w:r>
          </w:p>
        </w:tc>
        <w:tc>
          <w:tcPr>
            <w:tcW w:w="1418" w:type="dxa"/>
          </w:tcPr>
          <w:p w:rsidR="002C29C4" w:rsidRDefault="002C29C4" w:rsidP="00106BE0"/>
        </w:tc>
        <w:tc>
          <w:tcPr>
            <w:tcW w:w="1701" w:type="dxa"/>
          </w:tcPr>
          <w:p w:rsidR="002C29C4" w:rsidRDefault="002C29C4" w:rsidP="00106BE0"/>
        </w:tc>
      </w:tr>
      <w:tr w:rsidR="002C29C4" w:rsidTr="007B0AEA">
        <w:tc>
          <w:tcPr>
            <w:tcW w:w="3964" w:type="dxa"/>
          </w:tcPr>
          <w:p w:rsidR="002C29C4" w:rsidRDefault="002C29C4" w:rsidP="00106BE0">
            <w:r>
              <w:t>Totaalscore</w:t>
            </w:r>
          </w:p>
        </w:tc>
        <w:tc>
          <w:tcPr>
            <w:tcW w:w="1276" w:type="dxa"/>
          </w:tcPr>
          <w:p w:rsidR="002C29C4" w:rsidRDefault="002C29C4" w:rsidP="00106BE0">
            <w:r>
              <w:t>100%</w:t>
            </w:r>
          </w:p>
        </w:tc>
        <w:tc>
          <w:tcPr>
            <w:tcW w:w="1418" w:type="dxa"/>
          </w:tcPr>
          <w:p w:rsidR="002C29C4" w:rsidRDefault="002C29C4" w:rsidP="00106BE0"/>
        </w:tc>
        <w:tc>
          <w:tcPr>
            <w:tcW w:w="1701" w:type="dxa"/>
          </w:tcPr>
          <w:p w:rsidR="002C29C4" w:rsidRDefault="002C29C4" w:rsidP="00106BE0"/>
        </w:tc>
      </w:tr>
    </w:tbl>
    <w:p w:rsidR="00106BE0" w:rsidRDefault="00106BE0" w:rsidP="00106BE0"/>
    <w:p w:rsidR="00ED1F3C" w:rsidRDefault="00C23F66" w:rsidP="005324D4">
      <w:pPr>
        <w:pStyle w:val="Kop4"/>
      </w:pPr>
      <w:r>
        <w:t>5.</w:t>
      </w:r>
      <w:r w:rsidR="000D1CC9">
        <w:t>1.1</w:t>
      </w:r>
      <w:r>
        <w:t xml:space="preserve"> </w:t>
      </w:r>
      <w:r w:rsidR="00ED1F3C">
        <w:t>Kwaliteit</w:t>
      </w:r>
      <w:r w:rsidR="007B0AEA">
        <w:t xml:space="preserve"> (60%)</w:t>
      </w:r>
    </w:p>
    <w:p w:rsidR="00686ED2" w:rsidRDefault="00686ED2" w:rsidP="00ED1F3C">
      <w:r>
        <w:t xml:space="preserve">Kwaliteit weegt mee voor 60% en is opgedeeld in twee </w:t>
      </w:r>
      <w:proofErr w:type="spellStart"/>
      <w:r>
        <w:t>subcriteria</w:t>
      </w:r>
      <w:proofErr w:type="spellEnd"/>
      <w:r>
        <w:t>, te weten:</w:t>
      </w:r>
    </w:p>
    <w:p w:rsidR="00686ED2" w:rsidRDefault="00ED1F3C" w:rsidP="00686ED2">
      <w:pPr>
        <w:pStyle w:val="Lijstalinea"/>
        <w:numPr>
          <w:ilvl w:val="0"/>
          <w:numId w:val="8"/>
        </w:numPr>
      </w:pPr>
      <w:r>
        <w:t xml:space="preserve">Plan van Aanpak </w:t>
      </w:r>
      <w:r w:rsidR="00686ED2">
        <w:t xml:space="preserve">(weegfactor 45%) </w:t>
      </w:r>
    </w:p>
    <w:p w:rsidR="00ED1F3C" w:rsidRDefault="00ED1F3C" w:rsidP="00ED1F3C">
      <w:pPr>
        <w:pStyle w:val="Lijstalinea"/>
        <w:numPr>
          <w:ilvl w:val="0"/>
          <w:numId w:val="8"/>
        </w:numPr>
      </w:pPr>
      <w:r>
        <w:t>Presentatie</w:t>
      </w:r>
      <w:r w:rsidR="00686ED2">
        <w:t xml:space="preserve"> (weegfactor 15%)</w:t>
      </w:r>
      <w:r>
        <w:t>.</w:t>
      </w:r>
    </w:p>
    <w:p w:rsidR="003F310D" w:rsidRDefault="003F310D" w:rsidP="00ED1F3C"/>
    <w:p w:rsidR="00686ED2" w:rsidRDefault="00686ED2" w:rsidP="00686ED2">
      <w:r>
        <w:t xml:space="preserve">Per </w:t>
      </w:r>
      <w:proofErr w:type="spellStart"/>
      <w:r>
        <w:t>subcriterium</w:t>
      </w:r>
      <w:proofErr w:type="spellEnd"/>
      <w:r>
        <w:t xml:space="preserve"> worden punten toegekend. De toegekende punten staan voor: </w:t>
      </w:r>
    </w:p>
    <w:p w:rsidR="00686ED2" w:rsidRDefault="00686ED2" w:rsidP="00686ED2">
      <w:r>
        <w:t>0 = Aspect</w:t>
      </w:r>
      <w:r w:rsidR="00A720D8">
        <w:t>en/onderwerpen</w:t>
      </w:r>
      <w:r>
        <w:t xml:space="preserve"> kom</w:t>
      </w:r>
      <w:r w:rsidR="00A720D8">
        <w:t>en</w:t>
      </w:r>
      <w:r>
        <w:t xml:space="preserve"> niet aan bod of </w:t>
      </w:r>
      <w:r w:rsidR="00A720D8">
        <w:t>zijn</w:t>
      </w:r>
      <w:r>
        <w:t xml:space="preserve"> totaal onvoldoende omschreven;</w:t>
      </w:r>
    </w:p>
    <w:p w:rsidR="00686ED2" w:rsidRDefault="00686ED2" w:rsidP="00686ED2">
      <w:r>
        <w:t>4 = Aspect</w:t>
      </w:r>
      <w:r w:rsidR="00A720D8">
        <w:t>en/onderwerpen</w:t>
      </w:r>
      <w:r>
        <w:t xml:space="preserve"> kom</w:t>
      </w:r>
      <w:r w:rsidR="00A720D8">
        <w:t>en</w:t>
      </w:r>
      <w:r>
        <w:t xml:space="preserve"> te summier aan bod en / of </w:t>
      </w:r>
      <w:r w:rsidR="00A720D8">
        <w:t>worden</w:t>
      </w:r>
      <w:r>
        <w:t xml:space="preserve"> inhoudelijk onvoldoende beoordeeld.</w:t>
      </w:r>
    </w:p>
    <w:p w:rsidR="00686ED2" w:rsidRDefault="00686ED2" w:rsidP="00686ED2">
      <w:r>
        <w:t>6 = Aspect</w:t>
      </w:r>
      <w:r w:rsidR="00A720D8">
        <w:t>en/onderwerpen</w:t>
      </w:r>
      <w:r>
        <w:t xml:space="preserve"> kom</w:t>
      </w:r>
      <w:r w:rsidR="00A720D8">
        <w:t>en</w:t>
      </w:r>
      <w:r>
        <w:t xml:space="preserve"> aan bod en voldoe</w:t>
      </w:r>
      <w:r w:rsidR="00A720D8">
        <w:t>n</w:t>
      </w:r>
      <w:r>
        <w:t xml:space="preserve"> aan de basisverwachtingen van Opdrachtgever, maar ton</w:t>
      </w:r>
      <w:r w:rsidR="00A720D8">
        <w:t>en</w:t>
      </w:r>
      <w:r>
        <w:t xml:space="preserve"> geen meerwaarde voor Opdrachtgever;</w:t>
      </w:r>
    </w:p>
    <w:p w:rsidR="00686ED2" w:rsidRDefault="00686ED2" w:rsidP="00686ED2">
      <w:r>
        <w:t>8 = Aspect</w:t>
      </w:r>
      <w:r w:rsidR="00A720D8">
        <w:t>en/onderwerpen</w:t>
      </w:r>
      <w:r>
        <w:t xml:space="preserve"> kom</w:t>
      </w:r>
      <w:r w:rsidR="00A720D8">
        <w:t>en</w:t>
      </w:r>
      <w:r>
        <w:t xml:space="preserve"> aan bod en ton</w:t>
      </w:r>
      <w:r w:rsidR="00A720D8">
        <w:t>en</w:t>
      </w:r>
      <w:r>
        <w:t xml:space="preserve"> op diverse onderdelen meerwaarde voor Opdrachtgever;</w:t>
      </w:r>
    </w:p>
    <w:p w:rsidR="00686ED2" w:rsidRDefault="00686ED2" w:rsidP="00686ED2">
      <w:r>
        <w:t>10 = Aspect</w:t>
      </w:r>
      <w:r w:rsidR="00A720D8">
        <w:t>en/onderwerpen</w:t>
      </w:r>
      <w:r>
        <w:t xml:space="preserve"> kom</w:t>
      </w:r>
      <w:r w:rsidR="00A720D8">
        <w:t>en</w:t>
      </w:r>
      <w:r>
        <w:t xml:space="preserve"> aan bod en ton</w:t>
      </w:r>
      <w:r w:rsidR="00A720D8">
        <w:t>en</w:t>
      </w:r>
      <w:r>
        <w:t xml:space="preserve"> op alle onderdelen meerwaarde voor Opdrachtgever of toont op diverse onderdelen zeer duidelijke meerwaarde voor Opdrachtgever.</w:t>
      </w:r>
    </w:p>
    <w:p w:rsidR="00686ED2" w:rsidRDefault="00686ED2" w:rsidP="00686ED2"/>
    <w:p w:rsidR="00686ED2" w:rsidRDefault="00686ED2" w:rsidP="00686ED2">
      <w:r>
        <w:t>Inschrijvingen met een beoordeling van 0 of 4 worden van verdere beoordeling en van gunning uitgesloten.</w:t>
      </w:r>
    </w:p>
    <w:p w:rsidR="00686ED2" w:rsidRPr="00ED1F3C" w:rsidRDefault="00686ED2" w:rsidP="00ED1F3C"/>
    <w:p w:rsidR="00ED1F3C" w:rsidRDefault="00C23F66" w:rsidP="005324D4">
      <w:pPr>
        <w:pStyle w:val="Kop5"/>
      </w:pPr>
      <w:r>
        <w:t>5.</w:t>
      </w:r>
      <w:r w:rsidR="000D1CC9">
        <w:t>1</w:t>
      </w:r>
      <w:r>
        <w:t>.1</w:t>
      </w:r>
      <w:r w:rsidR="000D1CC9">
        <w:t>.1</w:t>
      </w:r>
      <w:r>
        <w:t xml:space="preserve"> </w:t>
      </w:r>
      <w:r w:rsidR="00ED1F3C">
        <w:t>Plan van Aanpak</w:t>
      </w:r>
    </w:p>
    <w:p w:rsidR="00A720D8" w:rsidRDefault="00ED1F3C" w:rsidP="00ED1F3C">
      <w:r>
        <w:t xml:space="preserve">Het plan van Aanpak wordt </w:t>
      </w:r>
      <w:r w:rsidR="00A720D8">
        <w:t xml:space="preserve">op 2 onderdelen </w:t>
      </w:r>
      <w:r>
        <w:t xml:space="preserve">beoordeeld. </w:t>
      </w:r>
    </w:p>
    <w:p w:rsidR="00ED1F3C" w:rsidRDefault="00570A30" w:rsidP="00A720D8">
      <w:pPr>
        <w:pStyle w:val="Lijstalinea"/>
        <w:numPr>
          <w:ilvl w:val="0"/>
          <w:numId w:val="9"/>
        </w:numPr>
      </w:pPr>
      <w:r>
        <w:t>Criterium</w:t>
      </w:r>
      <w:r w:rsidR="00ED1F3C">
        <w:t xml:space="preserve"> 1: Werkwijze</w:t>
      </w:r>
      <w:r w:rsidR="003F310D">
        <w:t>:</w:t>
      </w:r>
      <w:r w:rsidR="00ED1F3C">
        <w:t xml:space="preserve"> </w:t>
      </w:r>
      <w:r w:rsidR="00A720D8">
        <w:t xml:space="preserve">(weegfactor </w:t>
      </w:r>
      <w:r w:rsidR="00ED1F3C">
        <w:t>35%</w:t>
      </w:r>
      <w:r w:rsidR="00A720D8">
        <w:t>)</w:t>
      </w:r>
    </w:p>
    <w:p w:rsidR="003F310D" w:rsidRDefault="00570A30" w:rsidP="00A720D8">
      <w:pPr>
        <w:pStyle w:val="Lijstalinea"/>
        <w:numPr>
          <w:ilvl w:val="0"/>
          <w:numId w:val="9"/>
        </w:numPr>
      </w:pPr>
      <w:r>
        <w:t>Criterium</w:t>
      </w:r>
      <w:r w:rsidR="003F310D">
        <w:t xml:space="preserve"> 2: Planning: </w:t>
      </w:r>
      <w:r w:rsidR="00A720D8">
        <w:t xml:space="preserve">(weegfactor </w:t>
      </w:r>
      <w:r w:rsidR="003F310D">
        <w:t>10%</w:t>
      </w:r>
      <w:r w:rsidR="00A720D8">
        <w:t>)</w:t>
      </w:r>
    </w:p>
    <w:p w:rsidR="003F310D" w:rsidRDefault="003F310D" w:rsidP="00ED1F3C"/>
    <w:p w:rsidR="003F310D" w:rsidRDefault="003F310D" w:rsidP="003F310D"/>
    <w:p w:rsidR="00570A30" w:rsidRDefault="00C23F66" w:rsidP="00993FAC">
      <w:pPr>
        <w:pStyle w:val="Kop6"/>
      </w:pPr>
      <w:r>
        <w:t>5.</w:t>
      </w:r>
      <w:r w:rsidR="000D1CC9">
        <w:t>1</w:t>
      </w:r>
      <w:r>
        <w:t>.1.1</w:t>
      </w:r>
      <w:r w:rsidR="000D1CC9">
        <w:t>.1</w:t>
      </w:r>
      <w:r>
        <w:t xml:space="preserve"> W</w:t>
      </w:r>
      <w:r w:rsidR="00570A30" w:rsidRPr="00570A30">
        <w:t>erkwijze</w:t>
      </w:r>
      <w:r w:rsidR="00C04FDC">
        <w:t>: 35%</w:t>
      </w:r>
    </w:p>
    <w:p w:rsidR="00570A30" w:rsidRDefault="00570A30" w:rsidP="003F310D">
      <w:r>
        <w:t xml:space="preserve">De inschrijver dient een plan van aanpak </w:t>
      </w:r>
      <w:r w:rsidR="00C04FDC">
        <w:t xml:space="preserve">in </w:t>
      </w:r>
      <w:r w:rsidR="005F3D28">
        <w:t xml:space="preserve">van maximaal 3 A4tje, lettertype </w:t>
      </w:r>
      <w:proofErr w:type="spellStart"/>
      <w:r w:rsidR="005F3D28">
        <w:t>Arial</w:t>
      </w:r>
      <w:proofErr w:type="spellEnd"/>
      <w:r w:rsidR="005F3D28">
        <w:t xml:space="preserve"> of gelijkwaardig grootte 10</w:t>
      </w:r>
      <w:r w:rsidR="00C04FDC">
        <w:t xml:space="preserve"> en 11 voor kopjes, </w:t>
      </w:r>
      <w:r>
        <w:t>waar</w:t>
      </w:r>
      <w:r w:rsidR="00C23F66">
        <w:t>in</w:t>
      </w:r>
      <w:r>
        <w:t xml:space="preserve"> de </w:t>
      </w:r>
      <w:r w:rsidR="005060FB">
        <w:t>werkwijze voor de uitvoering van deze opdracht beschreven staat. Wij vragen een duidelijke beschrijving van de wijze waarop de inschrijver invulling geeft aan de door de gemeente in dit document omschreven opdracht.</w:t>
      </w:r>
      <w:r w:rsidR="00C23F66">
        <w:t xml:space="preserve"> De aspecten waarop beoordeeld wordt zijn hieronder beschreven. Aspecten A en B wegen beide even zwaar in het criterium Werkwijze.</w:t>
      </w:r>
    </w:p>
    <w:p w:rsidR="005060FB" w:rsidRDefault="005060FB" w:rsidP="003F310D"/>
    <w:p w:rsidR="005060FB" w:rsidRDefault="005060FB" w:rsidP="003F310D">
      <w:pPr>
        <w:rPr>
          <w:i/>
        </w:rPr>
      </w:pPr>
      <w:r>
        <w:t>&gt;</w:t>
      </w:r>
      <w:r w:rsidRPr="005060FB">
        <w:rPr>
          <w:i/>
        </w:rPr>
        <w:t>Aspect</w:t>
      </w:r>
      <w:r w:rsidR="00C23F66">
        <w:rPr>
          <w:i/>
        </w:rPr>
        <w:t xml:space="preserve"> A</w:t>
      </w:r>
      <w:r>
        <w:rPr>
          <w:i/>
        </w:rPr>
        <w:t>: Bij de beoordeling wordt gekeken na</w:t>
      </w:r>
      <w:r w:rsidR="00BF19DC">
        <w:rPr>
          <w:i/>
        </w:rPr>
        <w:t>a</w:t>
      </w:r>
      <w:r>
        <w:rPr>
          <w:i/>
        </w:rPr>
        <w:t>r het evenwicht en de logische verdeling van de rollen, taken en verantwoordelijkheden van de Opdrachtgever en de Opdrachtnemer.</w:t>
      </w:r>
    </w:p>
    <w:p w:rsidR="005060FB" w:rsidRDefault="005060FB" w:rsidP="003F310D">
      <w:pPr>
        <w:rPr>
          <w:i/>
        </w:rPr>
      </w:pPr>
    </w:p>
    <w:p w:rsidR="005060FB" w:rsidRDefault="005060FB" w:rsidP="005060FB">
      <w:r>
        <w:t>De Opdrachtgever verwacht van de Inschrijvers dat zij een waardevolle bijdrage kunnen geven aan de wijze waarop dit project het beste vorm kan worden gegeven. Daarbij kan onder andere gedacht worden aan een onderverdeling in fases en een duidelijk stappenplan.</w:t>
      </w:r>
    </w:p>
    <w:p w:rsidR="005060FB" w:rsidRDefault="005060FB" w:rsidP="005060FB"/>
    <w:p w:rsidR="005060FB" w:rsidRDefault="005060FB" w:rsidP="005060FB">
      <w:pPr>
        <w:rPr>
          <w:i/>
        </w:rPr>
      </w:pPr>
      <w:r>
        <w:t>&gt; Aspect</w:t>
      </w:r>
      <w:r w:rsidR="00C23F66">
        <w:t xml:space="preserve"> B</w:t>
      </w:r>
      <w:r>
        <w:t xml:space="preserve">: </w:t>
      </w:r>
      <w:r>
        <w:rPr>
          <w:i/>
        </w:rPr>
        <w:t>Bij de beoordeling wordt gelet op creativiteit in de aanpak en de logische samenhang van de te nemen stappen.</w:t>
      </w:r>
    </w:p>
    <w:p w:rsidR="005060FB" w:rsidRPr="005060FB" w:rsidRDefault="005060FB" w:rsidP="003F310D"/>
    <w:p w:rsidR="003F310D" w:rsidRDefault="000924DE" w:rsidP="00993FAC">
      <w:pPr>
        <w:pStyle w:val="Kop6"/>
      </w:pPr>
      <w:r>
        <w:t>5.</w:t>
      </w:r>
      <w:r w:rsidR="005B2A46">
        <w:t>1</w:t>
      </w:r>
      <w:r>
        <w:t>.1.</w:t>
      </w:r>
      <w:r w:rsidR="005B2A46">
        <w:t>1.</w:t>
      </w:r>
      <w:r>
        <w:t xml:space="preserve">2 </w:t>
      </w:r>
      <w:r w:rsidR="00C04FDC">
        <w:t xml:space="preserve">Planning: </w:t>
      </w:r>
      <w:r>
        <w:t>(</w:t>
      </w:r>
      <w:r w:rsidR="00C04FDC">
        <w:t>10%</w:t>
      </w:r>
      <w:r>
        <w:t>)</w:t>
      </w:r>
    </w:p>
    <w:p w:rsidR="00C04FDC" w:rsidRDefault="00C04FDC" w:rsidP="00C04FDC">
      <w:r>
        <w:t>Aan de Inschrijver wordt gevraagd de planning genoemd in het uitvraagdocument uit te werken in een concrete planning waarbij gemotiveerd wordt waarom de eerdergenoemde tijdsbepaling haalbaar is, korter kan zijn of juist een langere doorlooptijd moet hebben. Ook geeft de Inschrijver aan welke instrumenten / methoden zij hanteert om het behalen van de planning te borgen.</w:t>
      </w:r>
    </w:p>
    <w:p w:rsidR="00C04FDC" w:rsidRDefault="00C04FDC" w:rsidP="00ED1F3C">
      <w:pPr>
        <w:rPr>
          <w:u w:val="single"/>
        </w:rPr>
      </w:pPr>
    </w:p>
    <w:p w:rsidR="00C04FDC" w:rsidRDefault="00C04FDC" w:rsidP="00ED1F3C">
      <w:pPr>
        <w:rPr>
          <w:i/>
        </w:rPr>
      </w:pPr>
      <w:r>
        <w:rPr>
          <w:i/>
        </w:rPr>
        <w:t>&gt;Aspect: Bij de beoordeling wordt gelet op de haalbaarheid en de daarbij behorende motivatie. Er worden geen punten gegeven / afgetrokken voor een kortere / langere doorlooptijd van het totale proces.</w:t>
      </w:r>
    </w:p>
    <w:p w:rsidR="00C04FDC" w:rsidRDefault="00C04FDC" w:rsidP="00ED1F3C">
      <w:pPr>
        <w:rPr>
          <w:i/>
        </w:rPr>
      </w:pPr>
    </w:p>
    <w:p w:rsidR="00C04FDC" w:rsidRPr="00B66222" w:rsidRDefault="000924DE" w:rsidP="00B66222">
      <w:pPr>
        <w:pStyle w:val="Kop5"/>
      </w:pPr>
      <w:r>
        <w:t>5.</w:t>
      </w:r>
      <w:r w:rsidR="005B2A46">
        <w:t>1</w:t>
      </w:r>
      <w:r w:rsidR="00327F22">
        <w:t>.1.</w:t>
      </w:r>
      <w:r>
        <w:t xml:space="preserve">2 </w:t>
      </w:r>
      <w:r w:rsidR="00B66222">
        <w:t>Presentatie</w:t>
      </w:r>
    </w:p>
    <w:p w:rsidR="000924DE" w:rsidRDefault="000924DE" w:rsidP="00ED1F3C">
      <w:r>
        <w:t xml:space="preserve">De bijeenkomst duurt maximaal 1 uur, waarvan ca. de helft voor presentatie en de helft voor een vraaggesprek. </w:t>
      </w:r>
    </w:p>
    <w:p w:rsidR="00B66222" w:rsidRDefault="00B66222" w:rsidP="00ED1F3C">
      <w:r>
        <w:t xml:space="preserve">De bijeenkomst start met een korte presentatie waarbij de beoogd </w:t>
      </w:r>
      <w:r w:rsidR="00CF47A1">
        <w:t>onderzoeks</w:t>
      </w:r>
      <w:r>
        <w:t>leider zichzelf (en niet het bedri</w:t>
      </w:r>
      <w:r w:rsidR="00CF47A1">
        <w:t>jf) voorstelt. De beoogd onderzoeks</w:t>
      </w:r>
      <w:r>
        <w:t>leider gaat in op zijn/haar kennis en ervaring in het algemeen waarbij dit raakvlak moet hebben met dit project.</w:t>
      </w:r>
    </w:p>
    <w:p w:rsidR="00B66222" w:rsidRDefault="00CF47A1" w:rsidP="00ED1F3C">
      <w:r>
        <w:t>Vervolgens zal de beoogd onderzoeks</w:t>
      </w:r>
      <w:r w:rsidR="00B66222">
        <w:t xml:space="preserve">leider ingaan op het ingediende Plan van Aanpak. </w:t>
      </w:r>
    </w:p>
    <w:p w:rsidR="00B66222" w:rsidRDefault="00B66222" w:rsidP="00ED1F3C">
      <w:r>
        <w:t>Na de presentatie is er ruimte voor een vraaggesprek. Hierbij worden de volgende onderwerpen getoetst:</w:t>
      </w:r>
    </w:p>
    <w:p w:rsidR="00B66222" w:rsidRDefault="000924DE" w:rsidP="00B66222">
      <w:pPr>
        <w:pStyle w:val="Lijstalinea"/>
        <w:numPr>
          <w:ilvl w:val="0"/>
          <w:numId w:val="4"/>
        </w:numPr>
      </w:pPr>
      <w:r>
        <w:t>v</w:t>
      </w:r>
      <w:r w:rsidR="00B66222">
        <w:t>isie op het project en op het proces;</w:t>
      </w:r>
    </w:p>
    <w:p w:rsidR="00B66222" w:rsidRDefault="000924DE" w:rsidP="00B66222">
      <w:pPr>
        <w:pStyle w:val="Lijstalinea"/>
        <w:numPr>
          <w:ilvl w:val="0"/>
          <w:numId w:val="4"/>
        </w:numPr>
      </w:pPr>
      <w:r>
        <w:t>k</w:t>
      </w:r>
      <w:r w:rsidR="00B66222">
        <w:t>ennis van het ingediende Plan van Aanpak;</w:t>
      </w:r>
    </w:p>
    <w:p w:rsidR="00B66222" w:rsidRDefault="000924DE" w:rsidP="00B66222">
      <w:pPr>
        <w:pStyle w:val="Lijstalinea"/>
        <w:numPr>
          <w:ilvl w:val="0"/>
          <w:numId w:val="4"/>
        </w:numPr>
      </w:pPr>
      <w:r>
        <w:t>k</w:t>
      </w:r>
      <w:r w:rsidR="00B66222">
        <w:t>ennis van de achterliggende gedachten;</w:t>
      </w:r>
    </w:p>
    <w:p w:rsidR="00B66222" w:rsidRDefault="000924DE" w:rsidP="00B66222">
      <w:pPr>
        <w:pStyle w:val="Lijstalinea"/>
        <w:numPr>
          <w:ilvl w:val="0"/>
          <w:numId w:val="4"/>
        </w:numPr>
      </w:pPr>
      <w:r>
        <w:t>d</w:t>
      </w:r>
      <w:r w:rsidR="00CF47A1">
        <w:t>e mate waarin de beoogd onderzoeks</w:t>
      </w:r>
      <w:r w:rsidR="00B66222">
        <w:t>leider het Plan van Aanpak en de daar ach</w:t>
      </w:r>
      <w:r>
        <w:t>terliggende gedachten uitdraagt;</w:t>
      </w:r>
    </w:p>
    <w:p w:rsidR="009F2B56" w:rsidRDefault="000924DE" w:rsidP="000924DE">
      <w:pPr>
        <w:pStyle w:val="Lijstalinea"/>
        <w:numPr>
          <w:ilvl w:val="0"/>
          <w:numId w:val="4"/>
        </w:numPr>
      </w:pPr>
      <w:r>
        <w:t>d</w:t>
      </w:r>
      <w:r w:rsidR="009F2B56">
        <w:t xml:space="preserve">e communicatieve vaardigheden </w:t>
      </w:r>
    </w:p>
    <w:p w:rsidR="009F2B56" w:rsidRDefault="009F2B56" w:rsidP="009F2B56"/>
    <w:p w:rsidR="005324D4" w:rsidRDefault="005B2A46" w:rsidP="005324D4">
      <w:pPr>
        <w:pStyle w:val="Kop4"/>
      </w:pPr>
      <w:r>
        <w:t>5</w:t>
      </w:r>
      <w:r w:rsidR="00327F22">
        <w:t>.1.2</w:t>
      </w:r>
      <w:r w:rsidR="0004166F">
        <w:t xml:space="preserve"> </w:t>
      </w:r>
      <w:r w:rsidR="005324D4">
        <w:t>Prijs</w:t>
      </w:r>
      <w:r w:rsidR="0004166F">
        <w:t xml:space="preserve"> (40%)</w:t>
      </w:r>
    </w:p>
    <w:p w:rsidR="005324D4" w:rsidRPr="005324D4" w:rsidRDefault="005324D4" w:rsidP="005324D4">
      <w:r>
        <w:t xml:space="preserve">De prijs </w:t>
      </w:r>
      <w:r w:rsidR="0004166F">
        <w:t xml:space="preserve">weegt mee </w:t>
      </w:r>
      <w:r>
        <w:t>voor 40%</w:t>
      </w:r>
      <w:r w:rsidR="0004166F">
        <w:t xml:space="preserve"> en w</w:t>
      </w:r>
      <w:r>
        <w:t>ordt beoordeeld met maximaal 10 punten.</w:t>
      </w:r>
    </w:p>
    <w:p w:rsidR="005324D4" w:rsidRDefault="005324D4" w:rsidP="005324D4">
      <w:r>
        <w:t>De prijs wordt beoordeeld op basis van het aanneems</w:t>
      </w:r>
      <w:r w:rsidR="00831BA9">
        <w:t xml:space="preserve">om </w:t>
      </w:r>
      <w:r>
        <w:t xml:space="preserve">zoals </w:t>
      </w:r>
      <w:r w:rsidR="0004166F">
        <w:t>aangegeven in uw offerte</w:t>
      </w:r>
      <w:r>
        <w:t xml:space="preserve">. Van </w:t>
      </w:r>
      <w:r w:rsidR="00C662AD">
        <w:t xml:space="preserve">de </w:t>
      </w:r>
      <w:r w:rsidR="0004166F">
        <w:t xml:space="preserve">drie </w:t>
      </w:r>
      <w:r>
        <w:t>inschrijvers gezamenlijk</w:t>
      </w:r>
      <w:r w:rsidR="00831BA9">
        <w:t xml:space="preserve"> wordt de median</w:t>
      </w:r>
      <w:r w:rsidR="0004166F">
        <w:t>e inschrijfsom</w:t>
      </w:r>
      <w:r w:rsidR="00831BA9">
        <w:t xml:space="preserve"> bepaald. De mediaan levert een score op van 10 punten. </w:t>
      </w:r>
    </w:p>
    <w:p w:rsidR="00831BA9" w:rsidRDefault="00831BA9" w:rsidP="005324D4">
      <w:r>
        <w:t xml:space="preserve">De </w:t>
      </w:r>
      <w:r w:rsidR="001D1942">
        <w:t>beoordeling</w:t>
      </w:r>
      <w:r>
        <w:t xml:space="preserve"> </w:t>
      </w:r>
      <w:r w:rsidR="00BB339B">
        <w:t>op grond van het criterium Prijs wordt vervolgens</w:t>
      </w:r>
      <w:r w:rsidR="001D1942">
        <w:t xml:space="preserve"> verder als volgt</w:t>
      </w:r>
      <w:r w:rsidR="00BB339B">
        <w:t xml:space="preserve"> bepaald:</w:t>
      </w:r>
    </w:p>
    <w:p w:rsidR="00BB339B" w:rsidRDefault="00BB339B" w:rsidP="005324D4">
      <w:r>
        <w:t>De inschrijfsom die lager ligt dan de waarde van de mediaan scoort 9 punten.</w:t>
      </w:r>
    </w:p>
    <w:p w:rsidR="00BB339B" w:rsidRDefault="00BB339B" w:rsidP="005324D4">
      <w:r>
        <w:t xml:space="preserve">De inschrijfsom die hoger ligt dan de waarde van de mediaan scoort 7 punten. </w:t>
      </w:r>
    </w:p>
    <w:p w:rsidR="001D1942" w:rsidRDefault="001D1942" w:rsidP="005324D4"/>
    <w:p w:rsidR="00BB339B" w:rsidRDefault="001D1942" w:rsidP="005324D4">
      <w:r>
        <w:t xml:space="preserve">NB. </w:t>
      </w:r>
      <w:r w:rsidR="00BB339B">
        <w:t xml:space="preserve">Bij een exact gelijke inschrijfsom worden </w:t>
      </w:r>
      <w:r>
        <w:t>die</w:t>
      </w:r>
      <w:r w:rsidR="00BB339B">
        <w:t xml:space="preserve"> inschrijvingen gelijk gewaardeerd met een score van 9 punten</w:t>
      </w:r>
      <w:r w:rsidR="009607D5">
        <w:t>.</w:t>
      </w:r>
      <w:r>
        <w:t xml:space="preserve"> Een lagere inschrijfsom scoort in dat geval een 8 en een hogere inschrijfsom een 7.</w:t>
      </w:r>
    </w:p>
    <w:p w:rsidR="009607D5" w:rsidRDefault="009607D5" w:rsidP="005324D4"/>
    <w:p w:rsidR="009607D5" w:rsidRDefault="009607D5" w:rsidP="009607D5">
      <w:pPr>
        <w:pStyle w:val="Kop2"/>
      </w:pPr>
      <w:bookmarkStart w:id="16" w:name="_Toc45006978"/>
      <w:r>
        <w:lastRenderedPageBreak/>
        <w:t>6. Overige onderwerpen.</w:t>
      </w:r>
      <w:bookmarkEnd w:id="16"/>
    </w:p>
    <w:p w:rsidR="009607D5" w:rsidRDefault="009607D5" w:rsidP="009607D5">
      <w:r>
        <w:t xml:space="preserve">1. Op deze offerteaanvrage zijn de algemene inkoopvoorwaarden voor leveringen en diensten van de gemeente Sint-Michielsgestel van toepassing. Deze inkoopvoorwaarden zijn te zien via deze </w:t>
      </w:r>
      <w:hyperlink r:id="rId8" w:history="1">
        <w:r w:rsidRPr="00CE24E7">
          <w:rPr>
            <w:rStyle w:val="Hyperlink"/>
          </w:rPr>
          <w:t>link</w:t>
        </w:r>
      </w:hyperlink>
      <w:r w:rsidR="00CE24E7">
        <w:t>.</w:t>
      </w:r>
    </w:p>
    <w:p w:rsidR="00CE24E7" w:rsidRDefault="00CE24E7" w:rsidP="009607D5">
      <w:r>
        <w:t>2. Door MijnGemeenteDichtbij worden geen kosten vergoed voor het uitbrengen van deze offerte.</w:t>
      </w:r>
    </w:p>
    <w:p w:rsidR="00CE24E7" w:rsidRDefault="00CE24E7" w:rsidP="009607D5">
      <w:r>
        <w:t>3. De persoon die de offerte ondertekent, dient bevoegd te zijn om de inschrijver te vertegenwoordigen en rechtsgeldig te binden.</w:t>
      </w:r>
    </w:p>
    <w:p w:rsidR="00CE24E7" w:rsidRDefault="00CE24E7" w:rsidP="009607D5">
      <w:r>
        <w:t>4. De offerte dient een minimale geldigheidsduur te hebben van 90 dagen na sluiting</w:t>
      </w:r>
      <w:r w:rsidR="00656161">
        <w:t>s</w:t>
      </w:r>
      <w:r>
        <w:t>datum.</w:t>
      </w:r>
    </w:p>
    <w:p w:rsidR="00CE24E7" w:rsidRDefault="00CE24E7" w:rsidP="009607D5">
      <w:r>
        <w:t>5. De offerte en alle overige correspondentie dient in de Nederlandse taal gesteld te zijn.</w:t>
      </w:r>
    </w:p>
    <w:p w:rsidR="00CE24E7" w:rsidRDefault="00CE24E7" w:rsidP="009607D5">
      <w:r>
        <w:t>6. Op de offerteaanvraag is het Nederlands recht van toepassing.</w:t>
      </w:r>
    </w:p>
    <w:p w:rsidR="00CE24E7" w:rsidRDefault="00703778" w:rsidP="009607D5">
      <w:r>
        <w:t>7. Klachten over de aanbestedingsprocedure kunnen worden ingediend bij de secretaris van de onafhankelijke commissie Rechtsbesch</w:t>
      </w:r>
      <w:r w:rsidR="00656161">
        <w:t>erming van MijnGemeenteDichtbij, postbus 10.000, 52</w:t>
      </w:r>
      <w:r w:rsidR="003D3F61">
        <w:t>8</w:t>
      </w:r>
      <w:r w:rsidR="00656161">
        <w:t xml:space="preserve">0 </w:t>
      </w:r>
      <w:r w:rsidR="003D3F61">
        <w:t>DA, Boxtel</w:t>
      </w:r>
    </w:p>
    <w:p w:rsidR="00656161" w:rsidRDefault="00656161" w:rsidP="009607D5">
      <w:r>
        <w:t>Indien de aanbieder van mening is dat de aanbestedende dienst zijn klacht onvoldoende behandelt of behandeld heeft, kan hij een klacht indienen bij de Commissie van Aanbestedingsexperts. Een klacht bij de Commissie kan direct via de website van de Commissie worden ingediend: www.commissievanaanbe</w:t>
      </w:r>
      <w:r w:rsidR="003D3F61">
        <w:t>ste</w:t>
      </w:r>
      <w:r>
        <w:t>dingsexperts.nl</w:t>
      </w:r>
    </w:p>
    <w:p w:rsidR="00703778" w:rsidRDefault="00703778" w:rsidP="009607D5">
      <w:r>
        <w:t>8. Wij streven naar het naleven van de Corona-voorschriften. Dit betekent onder ander dat we bij begroeting geen handen schudden en tenminste 1,5 meter afstand tot elkaar bewaren. Met uw inschrijving verklaart u zich hiermee akkoord.</w:t>
      </w:r>
    </w:p>
    <w:p w:rsidR="00703778" w:rsidRDefault="00703778" w:rsidP="009607D5"/>
    <w:p w:rsidR="007C33B5" w:rsidRDefault="007C33B5" w:rsidP="007C33B5">
      <w:pPr>
        <w:pStyle w:val="Kop2"/>
      </w:pPr>
      <w:bookmarkStart w:id="17" w:name="_Toc45006979"/>
      <w:r>
        <w:t>7. Bijlagen</w:t>
      </w:r>
      <w:bookmarkEnd w:id="17"/>
    </w:p>
    <w:p w:rsidR="00B50C80" w:rsidRDefault="00B50C80" w:rsidP="00B50C80">
      <w:pPr>
        <w:pStyle w:val="Lijstalinea"/>
        <w:numPr>
          <w:ilvl w:val="0"/>
          <w:numId w:val="6"/>
        </w:numPr>
      </w:pPr>
      <w:r>
        <w:t>Gemeenschappelijke regeling MijnGemeenteDichtbij</w:t>
      </w:r>
      <w:r w:rsidR="0029656A">
        <w:t xml:space="preserve"> </w:t>
      </w:r>
      <w:r w:rsidR="000F6C52">
        <w:t>(</w:t>
      </w:r>
      <w:r w:rsidR="00661B40">
        <w:t>wordt al</w:t>
      </w:r>
      <w:r w:rsidR="002A581F">
        <w:t>s</w:t>
      </w:r>
      <w:r w:rsidR="00661B40">
        <w:t xml:space="preserve"> bijlage bij de offerteaanvraag verstrekt).</w:t>
      </w:r>
    </w:p>
    <w:p w:rsidR="00B50C80" w:rsidRDefault="00B50C80" w:rsidP="00B50C80">
      <w:pPr>
        <w:pStyle w:val="Lijstalinea"/>
        <w:numPr>
          <w:ilvl w:val="0"/>
          <w:numId w:val="6"/>
        </w:numPr>
      </w:pPr>
      <w:r>
        <w:t>Instellingsbesluiten inclusief mandaatregelingen</w:t>
      </w:r>
      <w:r w:rsidR="000F6C52">
        <w:t xml:space="preserve"> (worden als bijlage bij de offerteaanvraag verstrekt)</w:t>
      </w:r>
    </w:p>
    <w:p w:rsidR="00B50C80" w:rsidRDefault="00B50C80" w:rsidP="00B50C80">
      <w:pPr>
        <w:pStyle w:val="Lijstalinea"/>
        <w:numPr>
          <w:ilvl w:val="0"/>
          <w:numId w:val="6"/>
        </w:numPr>
      </w:pPr>
      <w:r>
        <w:t>Bedrijfsplan</w:t>
      </w:r>
      <w:r w:rsidR="002A581F">
        <w:t xml:space="preserve"> + </w:t>
      </w:r>
      <w:proofErr w:type="spellStart"/>
      <w:r w:rsidR="002A581F">
        <w:t>Grofstructuur</w:t>
      </w:r>
      <w:proofErr w:type="spellEnd"/>
      <w:r w:rsidR="002A581F">
        <w:t xml:space="preserve"> en </w:t>
      </w:r>
      <w:proofErr w:type="spellStart"/>
      <w:r w:rsidR="002A581F">
        <w:t>fijnstructuur</w:t>
      </w:r>
      <w:proofErr w:type="spellEnd"/>
      <w:r w:rsidR="000F6C52">
        <w:t xml:space="preserve"> (wordt als bijlage bij de offerteaanvraag verstrekt)</w:t>
      </w:r>
    </w:p>
    <w:p w:rsidR="00B50C80" w:rsidRDefault="00B50C80" w:rsidP="00B50C80">
      <w:pPr>
        <w:pStyle w:val="Lijstalinea"/>
        <w:numPr>
          <w:ilvl w:val="0"/>
          <w:numId w:val="6"/>
        </w:numPr>
      </w:pPr>
      <w:r>
        <w:t>Organisatieopbouw</w:t>
      </w:r>
      <w:r w:rsidR="000F6C52">
        <w:t xml:space="preserve"> (wordt als bijlage bij de offerteaanvraag verstrekt)</w:t>
      </w:r>
    </w:p>
    <w:p w:rsidR="00B50C80" w:rsidRDefault="00B50C80" w:rsidP="00B50C80">
      <w:pPr>
        <w:pStyle w:val="Lijstalinea"/>
        <w:numPr>
          <w:ilvl w:val="0"/>
          <w:numId w:val="6"/>
        </w:numPr>
      </w:pPr>
      <w:r>
        <w:t>Begrotingen en jaarstukken (jaarrekeningen en jaarverslagen)</w:t>
      </w:r>
      <w:r w:rsidR="000F6C52">
        <w:t xml:space="preserve"> (worden verstrekt aan de Opdrachtnemer)</w:t>
      </w:r>
    </w:p>
    <w:p w:rsidR="007C33B5" w:rsidRPr="007C33B5" w:rsidRDefault="007C33B5" w:rsidP="007C33B5"/>
    <w:sectPr w:rsidR="007C33B5" w:rsidRPr="007C33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ubik Light">
    <w:panose1 w:val="00000400000000000000"/>
    <w:charset w:val="00"/>
    <w:family w:val="auto"/>
    <w:pitch w:val="variable"/>
    <w:sig w:usb0="00000A07" w:usb1="40000001" w:usb2="00000000" w:usb3="00000000" w:csb0="000000B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7EAD"/>
    <w:multiLevelType w:val="hybridMultilevel"/>
    <w:tmpl w:val="4EB634FC"/>
    <w:lvl w:ilvl="0" w:tplc="BEBE36F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734ACD"/>
    <w:multiLevelType w:val="hybridMultilevel"/>
    <w:tmpl w:val="66A65C96"/>
    <w:lvl w:ilvl="0" w:tplc="A0C0800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F44FF4"/>
    <w:multiLevelType w:val="hybridMultilevel"/>
    <w:tmpl w:val="85627A42"/>
    <w:lvl w:ilvl="0" w:tplc="D61816A2">
      <w:start w:val="1"/>
      <w:numFmt w:val="decimal"/>
      <w:lvlText w:val="%1."/>
      <w:lvlJc w:val="left"/>
      <w:pPr>
        <w:ind w:left="720" w:hanging="360"/>
      </w:pPr>
      <w:rPr>
        <w:rFonts w:ascii="Arial" w:eastAsiaTheme="minorHAnsi" w:hAnsi="Arial"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D66FEA"/>
    <w:multiLevelType w:val="hybridMultilevel"/>
    <w:tmpl w:val="4AD2CACE"/>
    <w:lvl w:ilvl="0" w:tplc="BEBE36F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C633529"/>
    <w:multiLevelType w:val="hybridMultilevel"/>
    <w:tmpl w:val="5CD8359E"/>
    <w:lvl w:ilvl="0" w:tplc="BEBE36F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1CF490C"/>
    <w:multiLevelType w:val="hybridMultilevel"/>
    <w:tmpl w:val="387EB6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00E4F9F"/>
    <w:multiLevelType w:val="hybridMultilevel"/>
    <w:tmpl w:val="27C64914"/>
    <w:lvl w:ilvl="0" w:tplc="01A0BECC">
      <w:start w:val="2"/>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1255A5F"/>
    <w:multiLevelType w:val="hybridMultilevel"/>
    <w:tmpl w:val="07DE110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95B6EF9"/>
    <w:multiLevelType w:val="hybridMultilevel"/>
    <w:tmpl w:val="AA482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1"/>
  </w:num>
  <w:num w:numId="5">
    <w:abstractNumId w:val="6"/>
  </w:num>
  <w:num w:numId="6">
    <w:abstractNumId w:val="4"/>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4B"/>
    <w:rsid w:val="0002644B"/>
    <w:rsid w:val="00030669"/>
    <w:rsid w:val="0004166F"/>
    <w:rsid w:val="000924DE"/>
    <w:rsid w:val="00093BCD"/>
    <w:rsid w:val="000D1CC9"/>
    <w:rsid w:val="000F6C52"/>
    <w:rsid w:val="00106BE0"/>
    <w:rsid w:val="0019550E"/>
    <w:rsid w:val="001D1942"/>
    <w:rsid w:val="00231A75"/>
    <w:rsid w:val="0029656A"/>
    <w:rsid w:val="002A581F"/>
    <w:rsid w:val="002C29C4"/>
    <w:rsid w:val="00327F22"/>
    <w:rsid w:val="00387F00"/>
    <w:rsid w:val="003D3F61"/>
    <w:rsid w:val="003F310D"/>
    <w:rsid w:val="004032BF"/>
    <w:rsid w:val="00413B85"/>
    <w:rsid w:val="004965A5"/>
    <w:rsid w:val="005060FB"/>
    <w:rsid w:val="005324D4"/>
    <w:rsid w:val="00570A30"/>
    <w:rsid w:val="005B2A46"/>
    <w:rsid w:val="005F3D28"/>
    <w:rsid w:val="00634193"/>
    <w:rsid w:val="00656161"/>
    <w:rsid w:val="00661B40"/>
    <w:rsid w:val="00686ED2"/>
    <w:rsid w:val="006A7AF5"/>
    <w:rsid w:val="006C2F28"/>
    <w:rsid w:val="006E17F2"/>
    <w:rsid w:val="00703778"/>
    <w:rsid w:val="00747CF3"/>
    <w:rsid w:val="007B0AEA"/>
    <w:rsid w:val="007C33B5"/>
    <w:rsid w:val="007E392E"/>
    <w:rsid w:val="00822828"/>
    <w:rsid w:val="00831BA9"/>
    <w:rsid w:val="00850B98"/>
    <w:rsid w:val="008751C6"/>
    <w:rsid w:val="008D084A"/>
    <w:rsid w:val="008F0372"/>
    <w:rsid w:val="008F7A2A"/>
    <w:rsid w:val="009447B0"/>
    <w:rsid w:val="009607D5"/>
    <w:rsid w:val="009863BE"/>
    <w:rsid w:val="00993FAC"/>
    <w:rsid w:val="009A7985"/>
    <w:rsid w:val="009F0E21"/>
    <w:rsid w:val="009F2B56"/>
    <w:rsid w:val="00A11DB1"/>
    <w:rsid w:val="00A1722A"/>
    <w:rsid w:val="00A510CC"/>
    <w:rsid w:val="00A720D8"/>
    <w:rsid w:val="00A801D4"/>
    <w:rsid w:val="00B00B09"/>
    <w:rsid w:val="00B50C80"/>
    <w:rsid w:val="00B608E5"/>
    <w:rsid w:val="00B66222"/>
    <w:rsid w:val="00BB339B"/>
    <w:rsid w:val="00BF19DC"/>
    <w:rsid w:val="00C04FDC"/>
    <w:rsid w:val="00C07FAA"/>
    <w:rsid w:val="00C23F66"/>
    <w:rsid w:val="00C37775"/>
    <w:rsid w:val="00C436A0"/>
    <w:rsid w:val="00C662AD"/>
    <w:rsid w:val="00CA3306"/>
    <w:rsid w:val="00CC0747"/>
    <w:rsid w:val="00CC133A"/>
    <w:rsid w:val="00CC2C03"/>
    <w:rsid w:val="00CC585E"/>
    <w:rsid w:val="00CE24E7"/>
    <w:rsid w:val="00CF47A1"/>
    <w:rsid w:val="00D968EA"/>
    <w:rsid w:val="00DE47F5"/>
    <w:rsid w:val="00DF6237"/>
    <w:rsid w:val="00E078D3"/>
    <w:rsid w:val="00E5017F"/>
    <w:rsid w:val="00E9270D"/>
    <w:rsid w:val="00ED1F3C"/>
    <w:rsid w:val="00F23FD2"/>
    <w:rsid w:val="00F81738"/>
    <w:rsid w:val="00FA007C"/>
    <w:rsid w:val="00FA57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3DEE4-DF6E-41BF-8253-5EFCD39C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30669"/>
    <w:pPr>
      <w:spacing w:after="0" w:line="240" w:lineRule="auto"/>
    </w:pPr>
    <w:rPr>
      <w:rFonts w:ascii="Arial" w:hAnsi="Arial"/>
      <w:sz w:val="20"/>
    </w:rPr>
  </w:style>
  <w:style w:type="paragraph" w:styleId="Kop1">
    <w:name w:val="heading 1"/>
    <w:basedOn w:val="Standaard"/>
    <w:next w:val="Standaard"/>
    <w:link w:val="Kop1Char"/>
    <w:uiPriority w:val="9"/>
    <w:qFormat/>
    <w:rsid w:val="00FA57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FA57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FA577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unhideWhenUsed/>
    <w:qFormat/>
    <w:rsid w:val="00F81738"/>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unhideWhenUsed/>
    <w:qFormat/>
    <w:rsid w:val="00ED1F3C"/>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unhideWhenUsed/>
    <w:qFormat/>
    <w:rsid w:val="00ED1F3C"/>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577C"/>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rsid w:val="00FA577C"/>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rsid w:val="00FA577C"/>
    <w:rPr>
      <w:rFonts w:asciiTheme="majorHAnsi" w:eastAsiaTheme="majorEastAsia" w:hAnsiTheme="majorHAnsi" w:cstheme="majorBidi"/>
      <w:color w:val="243F60" w:themeColor="accent1" w:themeShade="7F"/>
      <w:sz w:val="24"/>
      <w:szCs w:val="24"/>
    </w:rPr>
  </w:style>
  <w:style w:type="paragraph" w:styleId="Lijstalinea">
    <w:name w:val="List Paragraph"/>
    <w:basedOn w:val="Standaard"/>
    <w:uiPriority w:val="34"/>
    <w:qFormat/>
    <w:rsid w:val="00413B85"/>
    <w:pPr>
      <w:ind w:left="720"/>
      <w:contextualSpacing/>
    </w:pPr>
  </w:style>
  <w:style w:type="table" w:styleId="Tabelraster">
    <w:name w:val="Table Grid"/>
    <w:basedOn w:val="Standaardtabel"/>
    <w:uiPriority w:val="59"/>
    <w:rsid w:val="00195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F81738"/>
    <w:rPr>
      <w:rFonts w:asciiTheme="majorHAnsi" w:eastAsiaTheme="majorEastAsia" w:hAnsiTheme="majorHAnsi" w:cstheme="majorBidi"/>
      <w:i/>
      <w:iCs/>
      <w:color w:val="365F91" w:themeColor="accent1" w:themeShade="BF"/>
      <w:sz w:val="20"/>
    </w:rPr>
  </w:style>
  <w:style w:type="character" w:styleId="Hyperlink">
    <w:name w:val="Hyperlink"/>
    <w:basedOn w:val="Standaardalinea-lettertype"/>
    <w:uiPriority w:val="99"/>
    <w:unhideWhenUsed/>
    <w:rsid w:val="008F0372"/>
    <w:rPr>
      <w:color w:val="0000FF" w:themeColor="hyperlink"/>
      <w:u w:val="single"/>
    </w:rPr>
  </w:style>
  <w:style w:type="character" w:customStyle="1" w:styleId="Kop5Char">
    <w:name w:val="Kop 5 Char"/>
    <w:basedOn w:val="Standaardalinea-lettertype"/>
    <w:link w:val="Kop5"/>
    <w:uiPriority w:val="9"/>
    <w:rsid w:val="00ED1F3C"/>
    <w:rPr>
      <w:rFonts w:asciiTheme="majorHAnsi" w:eastAsiaTheme="majorEastAsia" w:hAnsiTheme="majorHAnsi" w:cstheme="majorBidi"/>
      <w:color w:val="365F91" w:themeColor="accent1" w:themeShade="BF"/>
      <w:sz w:val="20"/>
    </w:rPr>
  </w:style>
  <w:style w:type="character" w:customStyle="1" w:styleId="Kop6Char">
    <w:name w:val="Kop 6 Char"/>
    <w:basedOn w:val="Standaardalinea-lettertype"/>
    <w:link w:val="Kop6"/>
    <w:uiPriority w:val="9"/>
    <w:rsid w:val="00ED1F3C"/>
    <w:rPr>
      <w:rFonts w:asciiTheme="majorHAnsi" w:eastAsiaTheme="majorEastAsia" w:hAnsiTheme="majorHAnsi" w:cstheme="majorBidi"/>
      <w:color w:val="243F60" w:themeColor="accent1" w:themeShade="7F"/>
      <w:sz w:val="20"/>
    </w:rPr>
  </w:style>
  <w:style w:type="character" w:styleId="GevolgdeHyperlink">
    <w:name w:val="FollowedHyperlink"/>
    <w:basedOn w:val="Standaardalinea-lettertype"/>
    <w:uiPriority w:val="99"/>
    <w:semiHidden/>
    <w:unhideWhenUsed/>
    <w:rsid w:val="00CE24E7"/>
    <w:rPr>
      <w:color w:val="800080" w:themeColor="followedHyperlink"/>
      <w:u w:val="single"/>
    </w:rPr>
  </w:style>
  <w:style w:type="paragraph" w:styleId="Kopvaninhoudsopgave">
    <w:name w:val="TOC Heading"/>
    <w:basedOn w:val="Kop1"/>
    <w:next w:val="Standaard"/>
    <w:uiPriority w:val="39"/>
    <w:unhideWhenUsed/>
    <w:qFormat/>
    <w:rsid w:val="00231A75"/>
    <w:pPr>
      <w:spacing w:line="259" w:lineRule="auto"/>
      <w:outlineLvl w:val="9"/>
    </w:pPr>
    <w:rPr>
      <w:lang w:eastAsia="nl-NL"/>
    </w:rPr>
  </w:style>
  <w:style w:type="paragraph" w:styleId="Inhopg2">
    <w:name w:val="toc 2"/>
    <w:basedOn w:val="Standaard"/>
    <w:next w:val="Standaard"/>
    <w:autoRedefine/>
    <w:uiPriority w:val="39"/>
    <w:unhideWhenUsed/>
    <w:rsid w:val="00231A75"/>
    <w:pPr>
      <w:spacing w:after="100"/>
      <w:ind w:left="200"/>
    </w:pPr>
  </w:style>
  <w:style w:type="paragraph" w:styleId="Inhopg3">
    <w:name w:val="toc 3"/>
    <w:basedOn w:val="Standaard"/>
    <w:next w:val="Standaard"/>
    <w:autoRedefine/>
    <w:uiPriority w:val="39"/>
    <w:unhideWhenUsed/>
    <w:rsid w:val="00231A75"/>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entrale.regelgeving.overheid.nl/cvdr/xhtmloutput/Historie/Sint-Michielsgestel/192427/CVDR192427_1.html" TargetMode="External"/><Relationship Id="rId3" Type="http://schemas.openxmlformats.org/officeDocument/2006/relationships/styles" Target="styles.xml"/><Relationship Id="rId7" Type="http://schemas.openxmlformats.org/officeDocument/2006/relationships/hyperlink" Target="mailto:directiesecretaris@mijngemeentedichtbij.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rectiesecretaris@mijngemeentedichtbij.n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0C9EF-0770-4DA3-904A-BEFE6BC7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2815</Words>
  <Characters>15486</Characters>
  <Application>Microsoft Office Word</Application>
  <DocSecurity>4</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Ple1n</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van der Weert</dc:creator>
  <cp:keywords/>
  <dc:description/>
  <cp:lastModifiedBy>Thelma Kanters</cp:lastModifiedBy>
  <cp:revision>2</cp:revision>
  <dcterms:created xsi:type="dcterms:W3CDTF">2020-12-22T10:33:00Z</dcterms:created>
  <dcterms:modified xsi:type="dcterms:W3CDTF">2020-12-22T10:33:00Z</dcterms:modified>
</cp:coreProperties>
</file>